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33" w:rsidRPr="006F4C9A" w:rsidRDefault="00017133" w:rsidP="006F4C9A">
      <w:pPr>
        <w:pStyle w:val="ConsPlusNormal"/>
        <w:spacing w:line="300" w:lineRule="atLeast"/>
        <w:jc w:val="right"/>
        <w:outlineLvl w:val="0"/>
        <w:rPr>
          <w:sz w:val="22"/>
          <w:szCs w:val="22"/>
        </w:rPr>
      </w:pPr>
      <w:proofErr w:type="gramStart"/>
      <w:r w:rsidRPr="006F4C9A">
        <w:rPr>
          <w:sz w:val="22"/>
          <w:szCs w:val="22"/>
        </w:rPr>
        <w:t>Утвержден</w:t>
      </w:r>
      <w:proofErr w:type="gramEnd"/>
    </w:p>
    <w:p w:rsidR="00017133" w:rsidRPr="006F4C9A" w:rsidRDefault="00017133" w:rsidP="006F4C9A">
      <w:pPr>
        <w:pStyle w:val="ConsPlusNormal"/>
        <w:spacing w:line="300" w:lineRule="atLeast"/>
        <w:jc w:val="right"/>
        <w:rPr>
          <w:sz w:val="22"/>
          <w:szCs w:val="22"/>
        </w:rPr>
      </w:pPr>
      <w:r w:rsidRPr="006F4C9A">
        <w:rPr>
          <w:sz w:val="22"/>
          <w:szCs w:val="22"/>
        </w:rPr>
        <w:t>Решением Комиссии Таможенного союза</w:t>
      </w:r>
    </w:p>
    <w:p w:rsidR="00017133" w:rsidRPr="006F4C9A" w:rsidRDefault="00017133" w:rsidP="006F4C9A">
      <w:pPr>
        <w:pStyle w:val="ConsPlusNormal"/>
        <w:spacing w:line="300" w:lineRule="atLeast"/>
        <w:jc w:val="right"/>
        <w:rPr>
          <w:sz w:val="22"/>
          <w:szCs w:val="22"/>
        </w:rPr>
      </w:pPr>
      <w:r w:rsidRPr="006F4C9A">
        <w:rPr>
          <w:sz w:val="22"/>
          <w:szCs w:val="22"/>
        </w:rPr>
        <w:t xml:space="preserve">от 9 декабря </w:t>
      </w:r>
      <w:smartTag w:uri="urn:schemas-microsoft-com:office:smarttags" w:element="metricconverter">
        <w:smartTagPr>
          <w:attr w:name="ProductID" w:val="2011 г"/>
        </w:smartTagPr>
        <w:r w:rsidRPr="006F4C9A">
          <w:rPr>
            <w:sz w:val="22"/>
            <w:szCs w:val="22"/>
          </w:rPr>
          <w:t>2011 г</w:t>
        </w:r>
      </w:smartTag>
      <w:r w:rsidRPr="006F4C9A">
        <w:rPr>
          <w:sz w:val="22"/>
          <w:szCs w:val="22"/>
        </w:rPr>
        <w:t>. N 881</w:t>
      </w:r>
    </w:p>
    <w:p w:rsidR="00017133" w:rsidRPr="006F4C9A" w:rsidRDefault="00017133" w:rsidP="006F4C9A">
      <w:pPr>
        <w:pStyle w:val="ConsPlusNormal"/>
        <w:spacing w:line="300" w:lineRule="atLeast"/>
        <w:jc w:val="center"/>
        <w:rPr>
          <w:sz w:val="22"/>
          <w:szCs w:val="22"/>
        </w:rPr>
      </w:pPr>
    </w:p>
    <w:p w:rsidR="00017133" w:rsidRPr="006F4C9A" w:rsidRDefault="00017133" w:rsidP="006F4C9A">
      <w:pPr>
        <w:pStyle w:val="ConsPlusTitle"/>
        <w:spacing w:line="300" w:lineRule="atLeast"/>
        <w:jc w:val="center"/>
        <w:rPr>
          <w:sz w:val="22"/>
          <w:szCs w:val="22"/>
        </w:rPr>
      </w:pPr>
      <w:bookmarkStart w:id="0" w:name="Par46"/>
      <w:bookmarkEnd w:id="0"/>
      <w:r w:rsidRPr="006F4C9A">
        <w:rPr>
          <w:sz w:val="22"/>
          <w:szCs w:val="22"/>
        </w:rPr>
        <w:t>ТЕХНИЧЕСКИЙ РЕГЛАМЕНТ ТАМОЖЕННОГО СОЮЗА</w:t>
      </w:r>
    </w:p>
    <w:p w:rsidR="00017133" w:rsidRPr="006F4C9A" w:rsidRDefault="00017133" w:rsidP="006F4C9A">
      <w:pPr>
        <w:pStyle w:val="ConsPlusTitle"/>
        <w:spacing w:line="300" w:lineRule="atLeast"/>
        <w:jc w:val="center"/>
        <w:rPr>
          <w:sz w:val="22"/>
          <w:szCs w:val="22"/>
        </w:rPr>
      </w:pPr>
    </w:p>
    <w:p w:rsidR="00017133" w:rsidRPr="006F4C9A" w:rsidRDefault="00017133" w:rsidP="006F4C9A">
      <w:pPr>
        <w:pStyle w:val="ConsPlusTitle"/>
        <w:spacing w:line="300" w:lineRule="atLeast"/>
        <w:jc w:val="center"/>
        <w:rPr>
          <w:sz w:val="22"/>
          <w:szCs w:val="22"/>
        </w:rPr>
      </w:pPr>
      <w:proofErr w:type="gramStart"/>
      <w:r w:rsidRPr="006F4C9A">
        <w:rPr>
          <w:sz w:val="22"/>
          <w:szCs w:val="22"/>
        </w:rPr>
        <w:t>ТР</w:t>
      </w:r>
      <w:proofErr w:type="gramEnd"/>
      <w:r w:rsidRPr="006F4C9A">
        <w:rPr>
          <w:sz w:val="22"/>
          <w:szCs w:val="22"/>
        </w:rPr>
        <w:t xml:space="preserve"> ТС 022/2011</w:t>
      </w:r>
    </w:p>
    <w:p w:rsidR="00017133" w:rsidRPr="006F4C9A" w:rsidRDefault="00017133" w:rsidP="006F4C9A">
      <w:pPr>
        <w:pStyle w:val="ConsPlusTitle"/>
        <w:spacing w:line="300" w:lineRule="atLeast"/>
        <w:jc w:val="center"/>
        <w:rPr>
          <w:sz w:val="22"/>
          <w:szCs w:val="22"/>
        </w:rPr>
      </w:pPr>
    </w:p>
    <w:p w:rsidR="00017133" w:rsidRPr="006F4C9A" w:rsidRDefault="00017133" w:rsidP="006F4C9A">
      <w:pPr>
        <w:pStyle w:val="ConsPlusTitle"/>
        <w:spacing w:line="300" w:lineRule="atLeast"/>
        <w:jc w:val="center"/>
        <w:rPr>
          <w:sz w:val="22"/>
          <w:szCs w:val="22"/>
        </w:rPr>
      </w:pPr>
      <w:r w:rsidRPr="006F4C9A">
        <w:rPr>
          <w:sz w:val="22"/>
          <w:szCs w:val="22"/>
        </w:rPr>
        <w:t>ПИЩЕВАЯ ПРОДУКЦИЯ В ЧАСТИ ЕЕ МАРКИРОВКИ</w:t>
      </w:r>
    </w:p>
    <w:p w:rsidR="006F4C9A" w:rsidRPr="006F4C9A" w:rsidRDefault="006F4C9A" w:rsidP="006F4C9A">
      <w:pPr>
        <w:pStyle w:val="ConsPlusNormal"/>
        <w:spacing w:line="300" w:lineRule="atLeast"/>
        <w:jc w:val="center"/>
        <w:rPr>
          <w:sz w:val="22"/>
          <w:szCs w:val="22"/>
        </w:rPr>
      </w:pPr>
      <w:proofErr w:type="gramStart"/>
      <w:r w:rsidRPr="006F4C9A">
        <w:rPr>
          <w:sz w:val="22"/>
          <w:szCs w:val="22"/>
        </w:rPr>
        <w:t>(в ред. решения Совета Евразийской экономической комиссии</w:t>
      </w:r>
      <w:proofErr w:type="gramEnd"/>
    </w:p>
    <w:p w:rsidR="006F4C9A" w:rsidRPr="006F4C9A" w:rsidRDefault="006F4C9A" w:rsidP="006F4C9A">
      <w:pPr>
        <w:pStyle w:val="ConsPlusNormal"/>
        <w:spacing w:line="300" w:lineRule="atLeast"/>
        <w:jc w:val="center"/>
        <w:rPr>
          <w:sz w:val="22"/>
          <w:szCs w:val="22"/>
        </w:rPr>
      </w:pPr>
      <w:r w:rsidRPr="006F4C9A">
        <w:rPr>
          <w:sz w:val="22"/>
          <w:szCs w:val="22"/>
        </w:rPr>
        <w:t>от 20.12.2017 N 90)</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jc w:val="center"/>
        <w:outlineLvl w:val="1"/>
        <w:rPr>
          <w:sz w:val="22"/>
          <w:szCs w:val="22"/>
        </w:rPr>
      </w:pPr>
      <w:r w:rsidRPr="006F4C9A">
        <w:rPr>
          <w:sz w:val="22"/>
          <w:szCs w:val="22"/>
        </w:rPr>
        <w:t>Предисловие</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17133" w:rsidRPr="006F4C9A" w:rsidRDefault="00017133" w:rsidP="006F4C9A">
      <w:pPr>
        <w:pStyle w:val="ConsPlusNormal"/>
        <w:spacing w:line="300" w:lineRule="atLeast"/>
        <w:ind w:firstLine="540"/>
        <w:jc w:val="both"/>
        <w:rPr>
          <w:sz w:val="22"/>
          <w:szCs w:val="22"/>
        </w:rPr>
      </w:pPr>
      <w:r w:rsidRPr="006F4C9A">
        <w:rPr>
          <w:sz w:val="22"/>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1"/>
        <w:rPr>
          <w:sz w:val="22"/>
          <w:szCs w:val="22"/>
        </w:rPr>
      </w:pPr>
      <w:r w:rsidRPr="006F4C9A">
        <w:rPr>
          <w:sz w:val="22"/>
          <w:szCs w:val="22"/>
        </w:rPr>
        <w:t>Статья 1. Область применения</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1. Настоящий технический регламент Таможенного союза распространяется </w:t>
      </w:r>
      <w:proofErr w:type="gramStart"/>
      <w:r w:rsidRPr="006F4C9A">
        <w:rPr>
          <w:sz w:val="22"/>
          <w:szCs w:val="22"/>
        </w:rPr>
        <w:t>на выпускаемую в обращение на единой таможенной территории Таможенного союза пищевую продукцию в части</w:t>
      </w:r>
      <w:proofErr w:type="gramEnd"/>
      <w:r w:rsidRPr="006F4C9A">
        <w:rPr>
          <w:sz w:val="22"/>
          <w:szCs w:val="22"/>
        </w:rPr>
        <w:t xml:space="preserve"> ее маркировки.</w:t>
      </w:r>
    </w:p>
    <w:p w:rsidR="00017133" w:rsidRPr="006F4C9A" w:rsidRDefault="00017133" w:rsidP="006F4C9A">
      <w:pPr>
        <w:pStyle w:val="ConsPlusNormal"/>
        <w:spacing w:line="300" w:lineRule="atLeast"/>
        <w:ind w:firstLine="540"/>
        <w:jc w:val="both"/>
        <w:rPr>
          <w:sz w:val="22"/>
          <w:szCs w:val="22"/>
        </w:rPr>
      </w:pPr>
      <w:r w:rsidRPr="006F4C9A">
        <w:rPr>
          <w:sz w:val="22"/>
          <w:szCs w:val="22"/>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3. </w:t>
      </w:r>
      <w:proofErr w:type="gramStart"/>
      <w:r w:rsidRPr="006F4C9A">
        <w:rPr>
          <w:sz w:val="22"/>
          <w:szCs w:val="22"/>
        </w:rPr>
        <w:t>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4. </w:t>
      </w:r>
      <w:proofErr w:type="gramStart"/>
      <w:r w:rsidRPr="006F4C9A">
        <w:rPr>
          <w:sz w:val="22"/>
          <w:szCs w:val="22"/>
        </w:rPr>
        <w:t>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roofErr w:type="gramEnd"/>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1"/>
        <w:rPr>
          <w:sz w:val="22"/>
          <w:szCs w:val="22"/>
        </w:rPr>
      </w:pPr>
      <w:r w:rsidRPr="006F4C9A">
        <w:rPr>
          <w:sz w:val="22"/>
          <w:szCs w:val="22"/>
        </w:rPr>
        <w:t>Статья 2. Определения</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В настоящем техническом регламенте Таможенного союза применяются следующие термины и их определения:</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дата изготовления пищевой продукции - дата </w:t>
      </w:r>
      <w:proofErr w:type="gramStart"/>
      <w:r w:rsidRPr="006F4C9A">
        <w:rPr>
          <w:sz w:val="22"/>
          <w:szCs w:val="22"/>
        </w:rPr>
        <w:t>окончания технологического процесса производства пищевой продукции</w:t>
      </w:r>
      <w:proofErr w:type="gramEnd"/>
      <w:r w:rsidRPr="006F4C9A">
        <w:rPr>
          <w:sz w:val="22"/>
          <w:szCs w:val="22"/>
        </w:rPr>
        <w:t>;</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информация об отличительных признаках пищевой продукции - сведения о пищевой </w:t>
      </w:r>
      <w:r w:rsidRPr="006F4C9A">
        <w:rPr>
          <w:sz w:val="22"/>
          <w:szCs w:val="22"/>
        </w:rPr>
        <w:lastRenderedPageBreak/>
        <w:t>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017133" w:rsidRPr="006F4C9A" w:rsidRDefault="00017133" w:rsidP="006F4C9A">
      <w:pPr>
        <w:pStyle w:val="ConsPlusNormal"/>
        <w:spacing w:line="300" w:lineRule="atLeast"/>
        <w:ind w:firstLine="540"/>
        <w:jc w:val="both"/>
        <w:rPr>
          <w:sz w:val="22"/>
          <w:szCs w:val="22"/>
        </w:rPr>
      </w:pPr>
      <w:r w:rsidRPr="006F4C9A">
        <w:rPr>
          <w:sz w:val="22"/>
          <w:szCs w:val="22"/>
        </w:rP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017133" w:rsidRPr="006F4C9A" w:rsidRDefault="00017133" w:rsidP="006F4C9A">
      <w:pPr>
        <w:pStyle w:val="ConsPlusNormal"/>
        <w:spacing w:line="300" w:lineRule="atLeast"/>
        <w:ind w:firstLine="540"/>
        <w:jc w:val="both"/>
        <w:rPr>
          <w:sz w:val="22"/>
          <w:szCs w:val="22"/>
        </w:rPr>
      </w:pPr>
      <w:r w:rsidRPr="006F4C9A">
        <w:rPr>
          <w:sz w:val="22"/>
          <w:szCs w:val="22"/>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017133" w:rsidRPr="006F4C9A" w:rsidRDefault="00017133" w:rsidP="006F4C9A">
      <w:pPr>
        <w:pStyle w:val="ConsPlusNormal"/>
        <w:spacing w:line="300" w:lineRule="atLeast"/>
        <w:ind w:firstLine="540"/>
        <w:jc w:val="both"/>
        <w:rPr>
          <w:sz w:val="22"/>
          <w:szCs w:val="22"/>
        </w:rPr>
      </w:pPr>
      <w:proofErr w:type="gramStart"/>
      <w:r w:rsidRPr="006F4C9A">
        <w:rPr>
          <w:sz w:val="22"/>
          <w:szCs w:val="22"/>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017133" w:rsidRPr="006F4C9A" w:rsidRDefault="00017133" w:rsidP="006F4C9A">
      <w:pPr>
        <w:pStyle w:val="ConsPlusNormal"/>
        <w:spacing w:line="300" w:lineRule="atLeast"/>
        <w:ind w:firstLine="540"/>
        <w:jc w:val="both"/>
        <w:rPr>
          <w:sz w:val="22"/>
          <w:szCs w:val="22"/>
        </w:rPr>
      </w:pPr>
      <w:r w:rsidRPr="006F4C9A">
        <w:rPr>
          <w:sz w:val="22"/>
          <w:szCs w:val="22"/>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017133" w:rsidRPr="006F4C9A" w:rsidRDefault="00017133" w:rsidP="006F4C9A">
      <w:pPr>
        <w:pStyle w:val="ConsPlusNormal"/>
        <w:spacing w:line="300" w:lineRule="atLeast"/>
        <w:ind w:firstLine="540"/>
        <w:jc w:val="both"/>
        <w:rPr>
          <w:sz w:val="22"/>
          <w:szCs w:val="22"/>
        </w:rPr>
      </w:pPr>
      <w:proofErr w:type="gramStart"/>
      <w:r w:rsidRPr="006F4C9A">
        <w:rPr>
          <w:sz w:val="22"/>
          <w:szCs w:val="22"/>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упакованная пищевая продукция - пищевая продукция, помещенная в потребительскую упаковку;</w:t>
      </w:r>
    </w:p>
    <w:p w:rsidR="00017133" w:rsidRPr="006F4C9A" w:rsidRDefault="00017133" w:rsidP="006F4C9A">
      <w:pPr>
        <w:pStyle w:val="ConsPlusNormal"/>
        <w:spacing w:line="300" w:lineRule="atLeast"/>
        <w:ind w:firstLine="540"/>
        <w:jc w:val="both"/>
        <w:rPr>
          <w:sz w:val="22"/>
          <w:szCs w:val="22"/>
        </w:rPr>
      </w:pPr>
      <w:r w:rsidRPr="006F4C9A">
        <w:rPr>
          <w:sz w:val="22"/>
          <w:szCs w:val="22"/>
        </w:rPr>
        <w:t>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1"/>
        <w:rPr>
          <w:sz w:val="22"/>
          <w:szCs w:val="22"/>
        </w:rPr>
      </w:pPr>
      <w:r w:rsidRPr="006F4C9A">
        <w:rPr>
          <w:sz w:val="22"/>
          <w:szCs w:val="22"/>
        </w:rPr>
        <w:t>Статья 3. Правила обращения на рынке</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1"/>
        <w:rPr>
          <w:sz w:val="22"/>
          <w:szCs w:val="22"/>
        </w:rPr>
      </w:pPr>
      <w:r w:rsidRPr="006F4C9A">
        <w:rPr>
          <w:sz w:val="22"/>
          <w:szCs w:val="22"/>
        </w:rPr>
        <w:t>Статья 4. Требования к маркировке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4.1. Требования к маркировке упакованной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bookmarkStart w:id="1" w:name="Par89"/>
      <w:bookmarkEnd w:id="1"/>
      <w:r w:rsidRPr="006F4C9A">
        <w:rPr>
          <w:sz w:val="22"/>
          <w:szCs w:val="22"/>
        </w:rPr>
        <w:t>1. Маркировка упакованной пищевой продукции должна содержать следующие сведения:</w:t>
      </w:r>
    </w:p>
    <w:p w:rsidR="00017133" w:rsidRPr="006F4C9A" w:rsidRDefault="00017133" w:rsidP="006F4C9A">
      <w:pPr>
        <w:pStyle w:val="ConsPlusNormal"/>
        <w:spacing w:line="300" w:lineRule="atLeast"/>
        <w:ind w:firstLine="540"/>
        <w:jc w:val="both"/>
        <w:rPr>
          <w:sz w:val="22"/>
          <w:szCs w:val="22"/>
        </w:rPr>
      </w:pPr>
      <w:bookmarkStart w:id="2" w:name="Par90"/>
      <w:bookmarkEnd w:id="2"/>
      <w:r w:rsidRPr="006F4C9A">
        <w:rPr>
          <w:sz w:val="22"/>
          <w:szCs w:val="22"/>
        </w:rPr>
        <w:t>1) наименование пищевой продукции;</w:t>
      </w:r>
    </w:p>
    <w:p w:rsidR="00017133" w:rsidRPr="006F4C9A" w:rsidRDefault="00017133" w:rsidP="006F4C9A">
      <w:pPr>
        <w:pStyle w:val="ConsPlusNormal"/>
        <w:spacing w:line="300" w:lineRule="atLeast"/>
        <w:ind w:firstLine="540"/>
        <w:jc w:val="both"/>
        <w:rPr>
          <w:sz w:val="22"/>
          <w:szCs w:val="22"/>
        </w:rPr>
      </w:pPr>
      <w:bookmarkStart w:id="3" w:name="Par91"/>
      <w:bookmarkEnd w:id="3"/>
      <w:r w:rsidRPr="006F4C9A">
        <w:rPr>
          <w:sz w:val="22"/>
          <w:szCs w:val="22"/>
        </w:rPr>
        <w:t xml:space="preserve">2) состав пищевой продукции, за исключением случаев, предусмотренных </w:t>
      </w:r>
      <w:hyperlink w:anchor="Par139" w:tooltip="7. Состав пищевой продукции не требуется указывать в отношении:" w:history="1">
        <w:r w:rsidRPr="006F4C9A">
          <w:rPr>
            <w:sz w:val="22"/>
            <w:szCs w:val="22"/>
          </w:rPr>
          <w:t>пунктом 7 части 4.4</w:t>
        </w:r>
      </w:hyperlink>
      <w:r w:rsidRPr="006F4C9A">
        <w:rPr>
          <w:sz w:val="22"/>
          <w:szCs w:val="22"/>
        </w:rPr>
        <w:t xml:space="preserve"> настоящей статьи и если иное не предусмотрено техническими регламентами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bookmarkStart w:id="4" w:name="Par92"/>
      <w:bookmarkEnd w:id="4"/>
      <w:r w:rsidRPr="006F4C9A">
        <w:rPr>
          <w:sz w:val="22"/>
          <w:szCs w:val="22"/>
        </w:rPr>
        <w:t>3) количество пищевой продукции;</w:t>
      </w:r>
    </w:p>
    <w:p w:rsidR="00017133" w:rsidRPr="006F4C9A" w:rsidRDefault="00017133" w:rsidP="006F4C9A">
      <w:pPr>
        <w:pStyle w:val="ConsPlusNormal"/>
        <w:spacing w:line="300" w:lineRule="atLeast"/>
        <w:ind w:firstLine="540"/>
        <w:jc w:val="both"/>
        <w:rPr>
          <w:sz w:val="22"/>
          <w:szCs w:val="22"/>
        </w:rPr>
      </w:pPr>
      <w:bookmarkStart w:id="5" w:name="Par93"/>
      <w:bookmarkEnd w:id="5"/>
      <w:r w:rsidRPr="006F4C9A">
        <w:rPr>
          <w:sz w:val="22"/>
          <w:szCs w:val="22"/>
        </w:rPr>
        <w:t>4) дату изготовления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5) срок годности пищевой продукции;</w:t>
      </w:r>
    </w:p>
    <w:p w:rsidR="00017133" w:rsidRPr="006F4C9A" w:rsidRDefault="00017133" w:rsidP="006F4C9A">
      <w:pPr>
        <w:pStyle w:val="ConsPlusNormal"/>
        <w:spacing w:line="300" w:lineRule="atLeast"/>
        <w:ind w:firstLine="540"/>
        <w:jc w:val="both"/>
        <w:rPr>
          <w:sz w:val="22"/>
          <w:szCs w:val="22"/>
        </w:rPr>
      </w:pPr>
      <w:bookmarkStart w:id="6" w:name="Par95"/>
      <w:bookmarkEnd w:id="6"/>
      <w:r w:rsidRPr="006F4C9A">
        <w:rPr>
          <w:sz w:val="22"/>
          <w:szCs w:val="22"/>
        </w:rPr>
        <w:t xml:space="preserve">6) условия хранения пищевой продукции, которые установлены изготовителем или </w:t>
      </w:r>
      <w:r w:rsidRPr="006F4C9A">
        <w:rPr>
          <w:sz w:val="22"/>
          <w:szCs w:val="22"/>
        </w:rPr>
        <w:lastRenderedPageBreak/>
        <w:t>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017133" w:rsidRPr="006F4C9A" w:rsidRDefault="00017133" w:rsidP="006F4C9A">
      <w:pPr>
        <w:pStyle w:val="ConsPlusNormal"/>
        <w:spacing w:line="300" w:lineRule="atLeast"/>
        <w:ind w:firstLine="540"/>
        <w:jc w:val="both"/>
        <w:rPr>
          <w:sz w:val="22"/>
          <w:szCs w:val="22"/>
        </w:rPr>
      </w:pPr>
      <w:bookmarkStart w:id="7" w:name="Par96"/>
      <w:bookmarkEnd w:id="7"/>
      <w:proofErr w:type="gramStart"/>
      <w:r w:rsidRPr="006F4C9A">
        <w:rPr>
          <w:sz w:val="22"/>
          <w:szCs w:val="22"/>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rsidRPr="006F4C9A">
        <w:rPr>
          <w:sz w:val="22"/>
          <w:szCs w:val="22"/>
        </w:rPr>
        <w:t xml:space="preserve"> место нахождения импортера);</w:t>
      </w:r>
    </w:p>
    <w:p w:rsidR="00017133" w:rsidRPr="006F4C9A" w:rsidRDefault="00017133" w:rsidP="006F4C9A">
      <w:pPr>
        <w:pStyle w:val="ConsPlusNormal"/>
        <w:spacing w:line="300" w:lineRule="atLeast"/>
        <w:ind w:firstLine="540"/>
        <w:jc w:val="both"/>
        <w:rPr>
          <w:sz w:val="22"/>
          <w:szCs w:val="22"/>
        </w:rPr>
      </w:pPr>
      <w:r w:rsidRPr="006F4C9A">
        <w:rPr>
          <w:sz w:val="22"/>
          <w:szCs w:val="22"/>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9) показатели пищевой ценности пищевой продукции с учетом положений </w:t>
      </w:r>
      <w:hyperlink w:anchor="Par227" w:tooltip="4.9. Общие требования к указанию в маркировке пищевой ценности пищевой продукции" w:history="1">
        <w:r w:rsidRPr="006F4C9A">
          <w:rPr>
            <w:sz w:val="22"/>
            <w:szCs w:val="22"/>
          </w:rPr>
          <w:t>части 4.9</w:t>
        </w:r>
      </w:hyperlink>
      <w:r w:rsidRPr="006F4C9A">
        <w:rPr>
          <w:sz w:val="22"/>
          <w:szCs w:val="22"/>
        </w:rPr>
        <w:t xml:space="preserve"> настоящей статьи;</w:t>
      </w:r>
    </w:p>
    <w:p w:rsidR="00017133" w:rsidRPr="006F4C9A" w:rsidRDefault="00017133" w:rsidP="006F4C9A">
      <w:pPr>
        <w:pStyle w:val="ConsPlusNormal"/>
        <w:spacing w:line="300" w:lineRule="atLeast"/>
        <w:ind w:firstLine="540"/>
        <w:jc w:val="both"/>
        <w:rPr>
          <w:sz w:val="22"/>
          <w:szCs w:val="22"/>
        </w:rPr>
      </w:pPr>
      <w:r w:rsidRPr="006F4C9A">
        <w:rPr>
          <w:sz w:val="22"/>
          <w:szCs w:val="22"/>
        </w:rPr>
        <w:t>10) сведения о наличии в пищевой продукции компонентов, полученных с применением генно-модифицированных организмов (далее - ГМО).</w:t>
      </w:r>
    </w:p>
    <w:p w:rsidR="00017133" w:rsidRPr="006F4C9A" w:rsidRDefault="00017133" w:rsidP="006F4C9A">
      <w:pPr>
        <w:pStyle w:val="ConsPlusNormal"/>
        <w:spacing w:line="300" w:lineRule="atLeast"/>
        <w:ind w:firstLine="540"/>
        <w:jc w:val="both"/>
        <w:rPr>
          <w:sz w:val="22"/>
          <w:szCs w:val="22"/>
        </w:rPr>
      </w:pPr>
      <w:bookmarkStart w:id="8" w:name="Par100"/>
      <w:bookmarkEnd w:id="8"/>
      <w:r w:rsidRPr="006F4C9A">
        <w:rPr>
          <w:sz w:val="22"/>
          <w:szCs w:val="22"/>
        </w:rPr>
        <w:t>11) единый знак обращения продукции на рынке государств - членов Таможенного союза;</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2. Предусмотренная </w:t>
      </w:r>
      <w:hyperlink w:anchor="Par89" w:tooltip="1. Маркировка упакованной пищевой продукции должна содержать следующие сведения:" w:history="1">
        <w:r w:rsidRPr="006F4C9A">
          <w:rPr>
            <w:sz w:val="22"/>
            <w:szCs w:val="22"/>
          </w:rPr>
          <w:t>пунктом 1 части 4.1</w:t>
        </w:r>
      </w:hyperlink>
      <w:r w:rsidRPr="006F4C9A">
        <w:rPr>
          <w:sz w:val="22"/>
          <w:szCs w:val="22"/>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rsidRPr="006F4C9A">
        <w:rPr>
          <w:sz w:val="22"/>
          <w:szCs w:val="22"/>
        </w:rPr>
        <w:t>м(</w:t>
      </w:r>
      <w:proofErr w:type="gramEnd"/>
      <w:r w:rsidRPr="006F4C9A">
        <w:rPr>
          <w:sz w:val="22"/>
          <w:szCs w:val="22"/>
        </w:rPr>
        <w:t xml:space="preserve">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ar221" w:tooltip="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 w:history="1">
        <w:r w:rsidRPr="006F4C9A">
          <w:rPr>
            <w:sz w:val="22"/>
            <w:szCs w:val="22"/>
          </w:rPr>
          <w:t>пункте 3 части 4.8</w:t>
        </w:r>
      </w:hyperlink>
      <w:r w:rsidRPr="006F4C9A">
        <w:rPr>
          <w:sz w:val="22"/>
          <w:szCs w:val="22"/>
        </w:rPr>
        <w:t xml:space="preserve"> настоящей статьи.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3. </w:t>
      </w:r>
      <w:proofErr w:type="gramStart"/>
      <w:r w:rsidRPr="006F4C9A">
        <w:rPr>
          <w:sz w:val="22"/>
          <w:szCs w:val="22"/>
        </w:rP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5. </w:t>
      </w:r>
      <w:proofErr w:type="gramStart"/>
      <w:r w:rsidRPr="006F4C9A">
        <w:rPr>
          <w:sz w:val="22"/>
          <w:szCs w:val="22"/>
        </w:rP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roofErr w:type="gramEnd"/>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bookmarkStart w:id="9" w:name="Par106"/>
      <w:bookmarkEnd w:id="9"/>
      <w:r w:rsidRPr="006F4C9A">
        <w:rPr>
          <w:sz w:val="22"/>
          <w:szCs w:val="22"/>
        </w:rPr>
        <w:t>4.2. Общие требования к маркировке пищевой продукции, помещенной в транспортную упаковку</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bookmarkStart w:id="10" w:name="Par108"/>
      <w:bookmarkEnd w:id="10"/>
      <w:r w:rsidRPr="006F4C9A">
        <w:rPr>
          <w:sz w:val="22"/>
          <w:szCs w:val="22"/>
        </w:rPr>
        <w:t>1. Маркировка транспортной упаковки, в которую помещена пищевая продукция, должна содержать следующие сведения:</w:t>
      </w:r>
    </w:p>
    <w:p w:rsidR="00017133" w:rsidRPr="006F4C9A" w:rsidRDefault="00017133" w:rsidP="006F4C9A">
      <w:pPr>
        <w:pStyle w:val="ConsPlusNormal"/>
        <w:spacing w:line="300" w:lineRule="atLeast"/>
        <w:ind w:firstLine="540"/>
        <w:jc w:val="both"/>
        <w:rPr>
          <w:sz w:val="22"/>
          <w:szCs w:val="22"/>
        </w:rPr>
      </w:pPr>
      <w:r w:rsidRPr="006F4C9A">
        <w:rPr>
          <w:sz w:val="22"/>
          <w:szCs w:val="22"/>
        </w:rPr>
        <w:lastRenderedPageBreak/>
        <w:t>1) наименование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2) количество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3) дату изготовления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4) срок годности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5) условия хранения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6) сведения, позволяющие идентифицировать партию пищевой продукции (например, номер партии);</w:t>
      </w:r>
    </w:p>
    <w:p w:rsidR="00017133" w:rsidRPr="006F4C9A" w:rsidRDefault="00017133" w:rsidP="006F4C9A">
      <w:pPr>
        <w:pStyle w:val="ConsPlusNormal"/>
        <w:spacing w:line="300" w:lineRule="atLeast"/>
        <w:ind w:firstLine="540"/>
        <w:jc w:val="both"/>
        <w:rPr>
          <w:sz w:val="22"/>
          <w:szCs w:val="22"/>
        </w:rPr>
      </w:pPr>
      <w:r w:rsidRPr="006F4C9A">
        <w:rPr>
          <w:sz w:val="22"/>
          <w:szCs w:val="22"/>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ar89" w:tooltip="1. Маркировка упакованной пищевой продукции должна содержать следующие сведения:" w:history="1">
        <w:r w:rsidRPr="006F4C9A">
          <w:rPr>
            <w:sz w:val="22"/>
            <w:szCs w:val="22"/>
          </w:rPr>
          <w:t>пунктом 1 части 4.1</w:t>
        </w:r>
      </w:hyperlink>
      <w:r w:rsidRPr="006F4C9A">
        <w:rPr>
          <w:sz w:val="22"/>
          <w:szCs w:val="22"/>
        </w:rPr>
        <w:t xml:space="preserve"> настоящей статьи.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2. Предусмотренная </w:t>
      </w:r>
      <w:hyperlink w:anchor="Par108" w:tooltip="1. Маркировка транспортной упаковки, в которую помещена пищевая продукция, должна содержать следующие сведения:" w:history="1">
        <w:r w:rsidRPr="006F4C9A">
          <w:rPr>
            <w:sz w:val="22"/>
            <w:szCs w:val="22"/>
          </w:rPr>
          <w:t>пунктом 1 части 4.2</w:t>
        </w:r>
      </w:hyperlink>
      <w:r w:rsidRPr="006F4C9A">
        <w:rPr>
          <w:sz w:val="22"/>
          <w:szCs w:val="22"/>
        </w:rP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rsidRPr="006F4C9A">
        <w:rPr>
          <w:sz w:val="22"/>
          <w:szCs w:val="22"/>
        </w:rPr>
        <w:t>м(</w:t>
      </w:r>
      <w:proofErr w:type="gramEnd"/>
      <w:r w:rsidRPr="006F4C9A">
        <w:rPr>
          <w:sz w:val="22"/>
          <w:szCs w:val="22"/>
        </w:rPr>
        <w:t xml:space="preserve">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ar221" w:tooltip="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 w:history="1">
        <w:r w:rsidRPr="006F4C9A">
          <w:rPr>
            <w:sz w:val="22"/>
            <w:szCs w:val="22"/>
          </w:rPr>
          <w:t>пункте 3 части 4.8</w:t>
        </w:r>
      </w:hyperlink>
      <w:r w:rsidRPr="006F4C9A">
        <w:rPr>
          <w:sz w:val="22"/>
          <w:szCs w:val="22"/>
        </w:rPr>
        <w:t xml:space="preserve"> настоящей статьи.</w:t>
      </w:r>
    </w:p>
    <w:p w:rsidR="00017133" w:rsidRPr="006F4C9A" w:rsidRDefault="00017133" w:rsidP="006F4C9A">
      <w:pPr>
        <w:pStyle w:val="ConsPlusNormal"/>
        <w:spacing w:line="300" w:lineRule="atLeast"/>
        <w:ind w:firstLine="540"/>
        <w:jc w:val="both"/>
        <w:rPr>
          <w:sz w:val="22"/>
          <w:szCs w:val="22"/>
        </w:rPr>
      </w:pPr>
      <w:r w:rsidRPr="006F4C9A">
        <w:rPr>
          <w:sz w:val="22"/>
          <w:szCs w:val="22"/>
        </w:rPr>
        <w:t>3. В случае</w:t>
      </w:r>
      <w:proofErr w:type="gramStart"/>
      <w:r w:rsidRPr="006F4C9A">
        <w:rPr>
          <w:sz w:val="22"/>
          <w:szCs w:val="22"/>
        </w:rPr>
        <w:t>,</w:t>
      </w:r>
      <w:proofErr w:type="gramEnd"/>
      <w:r w:rsidRPr="006F4C9A">
        <w:rPr>
          <w:sz w:val="22"/>
          <w:szCs w:val="22"/>
        </w:rPr>
        <w:t xml:space="preserve"> если маркировка, предусмотренная </w:t>
      </w:r>
      <w:hyperlink w:anchor="Par89" w:tooltip="1. Маркировка упакованной пищевой продукции должна содержать следующие сведения:" w:history="1">
        <w:r w:rsidRPr="006F4C9A">
          <w:rPr>
            <w:sz w:val="22"/>
            <w:szCs w:val="22"/>
          </w:rPr>
          <w:t>пунктом 1 части 4.1</w:t>
        </w:r>
      </w:hyperlink>
      <w:r w:rsidRPr="006F4C9A">
        <w:rPr>
          <w:sz w:val="22"/>
          <w:szCs w:val="22"/>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4. </w:t>
      </w:r>
      <w:proofErr w:type="gramStart"/>
      <w:r w:rsidRPr="006F4C9A">
        <w:rPr>
          <w:sz w:val="22"/>
          <w:szCs w:val="22"/>
        </w:rP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5. </w:t>
      </w:r>
      <w:proofErr w:type="gramStart"/>
      <w:r w:rsidRPr="006F4C9A">
        <w:rPr>
          <w:sz w:val="22"/>
          <w:szCs w:val="22"/>
        </w:rP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bookmarkStart w:id="11" w:name="Par122"/>
      <w:bookmarkEnd w:id="11"/>
      <w:r w:rsidRPr="006F4C9A">
        <w:rPr>
          <w:sz w:val="22"/>
          <w:szCs w:val="22"/>
        </w:rPr>
        <w:t>4.3. Общие требования к формированию наименования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3. </w:t>
      </w:r>
      <w:proofErr w:type="gramStart"/>
      <w:r w:rsidRPr="006F4C9A">
        <w:rPr>
          <w:sz w:val="22"/>
          <w:szCs w:val="22"/>
        </w:rPr>
        <w:t xml:space="preserve">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w:t>
      </w:r>
      <w:r w:rsidRPr="006F4C9A">
        <w:rPr>
          <w:sz w:val="22"/>
          <w:szCs w:val="22"/>
        </w:rPr>
        <w:lastRenderedPageBreak/>
        <w:t>потребителя (приобретателя).</w:t>
      </w:r>
      <w:proofErr w:type="gramEnd"/>
      <w:r w:rsidRPr="006F4C9A">
        <w:rPr>
          <w:sz w:val="22"/>
          <w:szCs w:val="22"/>
        </w:rPr>
        <w:t xml:space="preserve">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5. В случае</w:t>
      </w:r>
      <w:proofErr w:type="gramStart"/>
      <w:r w:rsidRPr="006F4C9A">
        <w:rPr>
          <w:sz w:val="22"/>
          <w:szCs w:val="22"/>
        </w:rPr>
        <w:t>,</w:t>
      </w:r>
      <w:proofErr w:type="gramEnd"/>
      <w:r w:rsidRPr="006F4C9A">
        <w:rPr>
          <w:sz w:val="22"/>
          <w:szCs w:val="22"/>
        </w:rPr>
        <w:t xml:space="preserve">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017133" w:rsidRPr="006F4C9A" w:rsidRDefault="00017133" w:rsidP="006F4C9A">
      <w:pPr>
        <w:pStyle w:val="ConsPlusNormal"/>
        <w:spacing w:line="300" w:lineRule="atLeast"/>
        <w:ind w:firstLine="540"/>
        <w:jc w:val="both"/>
        <w:rPr>
          <w:sz w:val="22"/>
          <w:szCs w:val="22"/>
        </w:rPr>
      </w:pPr>
      <w:r w:rsidRPr="006F4C9A">
        <w:rPr>
          <w:sz w:val="22"/>
          <w:szCs w:val="22"/>
        </w:rP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4.4. Общие требования к указанию в маркировке состава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bookmarkStart w:id="12" w:name="Par133"/>
      <w:bookmarkEnd w:id="12"/>
      <w:r w:rsidRPr="006F4C9A">
        <w:rPr>
          <w:sz w:val="22"/>
          <w:szCs w:val="22"/>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2. </w:t>
      </w:r>
      <w:proofErr w:type="gramStart"/>
      <w:r w:rsidRPr="006F4C9A">
        <w:rPr>
          <w:sz w:val="22"/>
          <w:szCs w:val="22"/>
        </w:rPr>
        <w:t xml:space="preserve">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ar133" w:tooltip="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quot;Состав&quot;." w:history="1">
        <w:r w:rsidRPr="006F4C9A">
          <w:rPr>
            <w:sz w:val="22"/>
            <w:szCs w:val="22"/>
          </w:rPr>
          <w:t>пункта 1 части 4.4</w:t>
        </w:r>
      </w:hyperlink>
      <w:r w:rsidRPr="006F4C9A">
        <w:rPr>
          <w:sz w:val="22"/>
          <w:szCs w:val="22"/>
        </w:rP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rsidRPr="006F4C9A">
        <w:rPr>
          <w:sz w:val="22"/>
          <w:szCs w:val="22"/>
        </w:rPr>
        <w:t xml:space="preserve"> В случае</w:t>
      </w:r>
      <w:proofErr w:type="gramStart"/>
      <w:r w:rsidRPr="006F4C9A">
        <w:rPr>
          <w:sz w:val="22"/>
          <w:szCs w:val="22"/>
        </w:rPr>
        <w:t>,</w:t>
      </w:r>
      <w:proofErr w:type="gramEnd"/>
      <w:r w:rsidRPr="006F4C9A">
        <w:rPr>
          <w:sz w:val="22"/>
          <w:szCs w:val="22"/>
        </w:rPr>
        <w:t xml:space="preserve">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ar155" w:tooltip="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 w:history="1">
        <w:r w:rsidRPr="006F4C9A">
          <w:rPr>
            <w:sz w:val="22"/>
            <w:szCs w:val="22"/>
          </w:rPr>
          <w:t>пункте 14 части 4.4</w:t>
        </w:r>
      </w:hyperlink>
      <w:r w:rsidRPr="006F4C9A">
        <w:rPr>
          <w:sz w:val="22"/>
          <w:szCs w:val="22"/>
        </w:rPr>
        <w:t xml:space="preserve"> настоящей статьи.</w:t>
      </w:r>
    </w:p>
    <w:p w:rsidR="00017133" w:rsidRPr="006F4C9A" w:rsidRDefault="00017133" w:rsidP="006F4C9A">
      <w:pPr>
        <w:pStyle w:val="ConsPlusNormal"/>
        <w:spacing w:line="300" w:lineRule="atLeast"/>
        <w:ind w:firstLine="540"/>
        <w:jc w:val="both"/>
        <w:rPr>
          <w:sz w:val="22"/>
          <w:szCs w:val="22"/>
        </w:rPr>
      </w:pPr>
      <w:r w:rsidRPr="006F4C9A">
        <w:rPr>
          <w:sz w:val="22"/>
          <w:szCs w:val="22"/>
        </w:rP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ar122" w:tooltip="4.3. Общие требования к формированию наименования пищевой продукции" w:history="1">
        <w:r w:rsidRPr="006F4C9A">
          <w:rPr>
            <w:sz w:val="22"/>
            <w:szCs w:val="22"/>
          </w:rPr>
          <w:t>части 4.3</w:t>
        </w:r>
      </w:hyperlink>
      <w:r w:rsidRPr="006F4C9A">
        <w:rPr>
          <w:sz w:val="22"/>
          <w:szCs w:val="22"/>
        </w:rPr>
        <w:t xml:space="preserve"> настоящей статьи. Наименования компонентов, предусмотренных </w:t>
      </w:r>
      <w:hyperlink w:anchor="Par299" w:tooltip="ВИДЫ" w:history="1">
        <w:r w:rsidRPr="006F4C9A">
          <w:rPr>
            <w:sz w:val="22"/>
            <w:szCs w:val="22"/>
          </w:rPr>
          <w:t>приложением 1</w:t>
        </w:r>
      </w:hyperlink>
      <w:r w:rsidRPr="006F4C9A">
        <w:rPr>
          <w:sz w:val="22"/>
          <w:szCs w:val="22"/>
        </w:rP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5. При наличии в пищевом продукте ароматизатора маркировка состава должна содержать слово "ароматизато</w:t>
      </w:r>
      <w:proofErr w:type="gramStart"/>
      <w:r w:rsidRPr="006F4C9A">
        <w:rPr>
          <w:sz w:val="22"/>
          <w:szCs w:val="22"/>
        </w:rPr>
        <w:t>р(</w:t>
      </w:r>
      <w:proofErr w:type="gramEnd"/>
      <w:r w:rsidRPr="006F4C9A">
        <w:rPr>
          <w:sz w:val="22"/>
          <w:szCs w:val="22"/>
        </w:rPr>
        <w:t>ы)". Придуманное название пищевой продукции в отношении ароматизаторов в составе пищевой продукции допускается не указывать.</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w:t>
      </w:r>
      <w:r w:rsidRPr="006F4C9A">
        <w:rPr>
          <w:sz w:val="22"/>
          <w:szCs w:val="22"/>
        </w:rPr>
        <w:lastRenderedPageBreak/>
        <w:t xml:space="preserve">пищевая добавка имеет </w:t>
      </w:r>
      <w:proofErr w:type="gramStart"/>
      <w:r w:rsidRPr="006F4C9A">
        <w:rPr>
          <w:sz w:val="22"/>
          <w:szCs w:val="22"/>
        </w:rPr>
        <w:t>различное функциональное</w:t>
      </w:r>
      <w:proofErr w:type="gramEnd"/>
      <w:r w:rsidRPr="006F4C9A">
        <w:rPr>
          <w:sz w:val="22"/>
          <w:szCs w:val="22"/>
        </w:rPr>
        <w:t xml:space="preserve">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017133" w:rsidRPr="006F4C9A" w:rsidRDefault="00017133" w:rsidP="006F4C9A">
      <w:pPr>
        <w:pStyle w:val="ConsPlusNormal"/>
        <w:spacing w:line="300" w:lineRule="atLeast"/>
        <w:ind w:firstLine="540"/>
        <w:jc w:val="both"/>
        <w:rPr>
          <w:sz w:val="22"/>
          <w:szCs w:val="22"/>
        </w:rPr>
      </w:pPr>
      <w:bookmarkStart w:id="13" w:name="Par139"/>
      <w:bookmarkEnd w:id="13"/>
      <w:r w:rsidRPr="006F4C9A">
        <w:rPr>
          <w:sz w:val="22"/>
          <w:szCs w:val="22"/>
        </w:rPr>
        <w:t>7. Состав пищевой продукции не требуется указывать в отношении:</w:t>
      </w:r>
    </w:p>
    <w:p w:rsidR="00017133" w:rsidRPr="006F4C9A" w:rsidRDefault="00017133" w:rsidP="006F4C9A">
      <w:pPr>
        <w:pStyle w:val="ConsPlusNormal"/>
        <w:spacing w:line="300" w:lineRule="atLeast"/>
        <w:ind w:firstLine="540"/>
        <w:jc w:val="both"/>
        <w:rPr>
          <w:sz w:val="22"/>
          <w:szCs w:val="22"/>
        </w:rPr>
      </w:pPr>
      <w:r w:rsidRPr="006F4C9A">
        <w:rPr>
          <w:sz w:val="22"/>
          <w:szCs w:val="22"/>
        </w:rPr>
        <w:t>1) свежих фруктов (включая ягоды) и овощей (включая картофель), которые не очищены от кожуры, не нарезаны или не обработаны подобным способом;</w:t>
      </w:r>
    </w:p>
    <w:p w:rsidR="00017133" w:rsidRPr="006F4C9A" w:rsidRDefault="00017133" w:rsidP="006F4C9A">
      <w:pPr>
        <w:pStyle w:val="ConsPlusNormal"/>
        <w:spacing w:line="300" w:lineRule="atLeast"/>
        <w:ind w:firstLine="540"/>
        <w:jc w:val="both"/>
        <w:rPr>
          <w:sz w:val="22"/>
          <w:szCs w:val="22"/>
        </w:rPr>
      </w:pPr>
      <w:r w:rsidRPr="006F4C9A">
        <w:rPr>
          <w:sz w:val="22"/>
          <w:szCs w:val="22"/>
        </w:rPr>
        <w:t>2) уксуса, полученного из одного вида продовольственного сырья (без добавления других компонентов);</w:t>
      </w:r>
    </w:p>
    <w:p w:rsidR="00017133" w:rsidRPr="006F4C9A" w:rsidRDefault="00017133" w:rsidP="006F4C9A">
      <w:pPr>
        <w:pStyle w:val="ConsPlusNormal"/>
        <w:spacing w:line="300" w:lineRule="atLeast"/>
        <w:ind w:firstLine="540"/>
        <w:jc w:val="both"/>
        <w:rPr>
          <w:sz w:val="22"/>
          <w:szCs w:val="22"/>
        </w:rPr>
      </w:pPr>
      <w:r w:rsidRPr="006F4C9A">
        <w:rPr>
          <w:sz w:val="22"/>
          <w:szCs w:val="22"/>
        </w:rP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8. За исключением случая, указанного в </w:t>
      </w:r>
      <w:hyperlink w:anchor="Par155" w:tooltip="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 w:history="1">
        <w:r w:rsidRPr="006F4C9A">
          <w:rPr>
            <w:sz w:val="22"/>
            <w:szCs w:val="22"/>
          </w:rPr>
          <w:t>пункте 14 части 4.4</w:t>
        </w:r>
      </w:hyperlink>
      <w:r w:rsidRPr="006F4C9A">
        <w:rPr>
          <w:sz w:val="22"/>
          <w:szCs w:val="22"/>
        </w:rPr>
        <w:t xml:space="preserve"> настоящей статьи, не относятся к компонентам и не подлежат указанию в составе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017133" w:rsidRPr="006F4C9A" w:rsidRDefault="00017133" w:rsidP="006F4C9A">
      <w:pPr>
        <w:pStyle w:val="ConsPlusNormal"/>
        <w:spacing w:line="300" w:lineRule="atLeast"/>
        <w:ind w:firstLine="540"/>
        <w:jc w:val="both"/>
        <w:rPr>
          <w:sz w:val="22"/>
          <w:szCs w:val="22"/>
        </w:rPr>
      </w:pPr>
      <w:r w:rsidRPr="006F4C9A">
        <w:rPr>
          <w:sz w:val="22"/>
          <w:szCs w:val="22"/>
        </w:rPr>
        <w:t>2) вещества, входящие в состав одного или нескольких компонентов и не изменяющие свойств пищевой продукции, содержащей такие компоненты;</w:t>
      </w:r>
    </w:p>
    <w:p w:rsidR="00017133" w:rsidRPr="006F4C9A" w:rsidRDefault="00017133" w:rsidP="006F4C9A">
      <w:pPr>
        <w:pStyle w:val="ConsPlusNormal"/>
        <w:spacing w:line="300" w:lineRule="atLeast"/>
        <w:ind w:firstLine="540"/>
        <w:jc w:val="both"/>
        <w:rPr>
          <w:sz w:val="22"/>
          <w:szCs w:val="22"/>
        </w:rPr>
      </w:pPr>
      <w:r w:rsidRPr="006F4C9A">
        <w:rPr>
          <w:sz w:val="22"/>
          <w:szCs w:val="22"/>
        </w:rPr>
        <w:t>3) технологические вспомогательные средства, используемые при производстве конкретной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4) вещества, которые входят в состав ароматизаторов или пищевых добавок в качестве растворителей, носителей вкусоароматических веществ;</w:t>
      </w:r>
    </w:p>
    <w:p w:rsidR="00017133" w:rsidRPr="006F4C9A" w:rsidRDefault="00017133" w:rsidP="006F4C9A">
      <w:pPr>
        <w:pStyle w:val="ConsPlusNormal"/>
        <w:spacing w:line="300" w:lineRule="atLeast"/>
        <w:ind w:firstLine="540"/>
        <w:jc w:val="both"/>
        <w:rPr>
          <w:sz w:val="22"/>
          <w:szCs w:val="22"/>
        </w:rPr>
      </w:pPr>
      <w:r w:rsidRPr="006F4C9A">
        <w:rPr>
          <w:sz w:val="22"/>
          <w:szCs w:val="22"/>
        </w:rPr>
        <w:t>9. Вода может не указываться в составе пищевой продукции в случаях, если она:</w:t>
      </w:r>
    </w:p>
    <w:p w:rsidR="00017133" w:rsidRPr="006F4C9A" w:rsidRDefault="00017133" w:rsidP="006F4C9A">
      <w:pPr>
        <w:pStyle w:val="ConsPlusNormal"/>
        <w:spacing w:line="300" w:lineRule="atLeast"/>
        <w:ind w:firstLine="540"/>
        <w:jc w:val="both"/>
        <w:rPr>
          <w:sz w:val="22"/>
          <w:szCs w:val="22"/>
        </w:rPr>
      </w:pPr>
      <w:r w:rsidRPr="006F4C9A">
        <w:rPr>
          <w:sz w:val="22"/>
          <w:szCs w:val="22"/>
        </w:rPr>
        <w:t>1) используется в процессе производства пищевой продукции для восстановления концентрированной, сгущенной или сухой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2) входит в состав жидкого компонента (в том числе бульона, маринада, рассола, сиропа, тузлука), указанного в составе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017133" w:rsidRPr="006F4C9A" w:rsidRDefault="00017133" w:rsidP="006F4C9A">
      <w:pPr>
        <w:pStyle w:val="ConsPlusNormal"/>
        <w:spacing w:line="300" w:lineRule="atLeast"/>
        <w:ind w:firstLine="540"/>
        <w:jc w:val="both"/>
        <w:rPr>
          <w:sz w:val="22"/>
          <w:szCs w:val="22"/>
        </w:rPr>
      </w:pPr>
      <w:r w:rsidRPr="006F4C9A">
        <w:rPr>
          <w:sz w:val="22"/>
          <w:szCs w:val="22"/>
        </w:rP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017133" w:rsidRPr="006F4C9A" w:rsidRDefault="00017133" w:rsidP="006F4C9A">
      <w:pPr>
        <w:pStyle w:val="ConsPlusNormal"/>
        <w:spacing w:line="300" w:lineRule="atLeast"/>
        <w:ind w:firstLine="540"/>
        <w:jc w:val="both"/>
        <w:rPr>
          <w:sz w:val="22"/>
          <w:szCs w:val="22"/>
        </w:rPr>
      </w:pPr>
      <w:r w:rsidRPr="006F4C9A">
        <w:rPr>
          <w:sz w:val="22"/>
          <w:szCs w:val="22"/>
        </w:rP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017133" w:rsidRPr="006F4C9A" w:rsidRDefault="00017133" w:rsidP="006F4C9A">
      <w:pPr>
        <w:pStyle w:val="ConsPlusNormal"/>
        <w:spacing w:line="300" w:lineRule="atLeast"/>
        <w:ind w:firstLine="540"/>
        <w:jc w:val="both"/>
        <w:rPr>
          <w:sz w:val="22"/>
          <w:szCs w:val="22"/>
        </w:rPr>
      </w:pPr>
      <w:bookmarkStart w:id="14" w:name="Par154"/>
      <w:bookmarkEnd w:id="14"/>
      <w:r w:rsidRPr="006F4C9A">
        <w:rPr>
          <w:sz w:val="22"/>
          <w:szCs w:val="22"/>
        </w:rP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ar155" w:tooltip="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 w:history="1">
        <w:r w:rsidRPr="006F4C9A">
          <w:rPr>
            <w:sz w:val="22"/>
            <w:szCs w:val="22"/>
          </w:rPr>
          <w:t>пункте 14 части 4.4</w:t>
        </w:r>
      </w:hyperlink>
      <w:r w:rsidRPr="006F4C9A">
        <w:rPr>
          <w:sz w:val="22"/>
          <w:szCs w:val="22"/>
        </w:rPr>
        <w:t xml:space="preserve"> настоящей статьи, указываются в составе пищевой продукции независимо от их количества.</w:t>
      </w:r>
    </w:p>
    <w:p w:rsidR="00017133" w:rsidRPr="006F4C9A" w:rsidRDefault="00017133" w:rsidP="006F4C9A">
      <w:pPr>
        <w:pStyle w:val="ConsPlusNormal"/>
        <w:spacing w:line="300" w:lineRule="atLeast"/>
        <w:ind w:firstLine="540"/>
        <w:jc w:val="both"/>
        <w:rPr>
          <w:sz w:val="22"/>
          <w:szCs w:val="22"/>
        </w:rPr>
      </w:pPr>
      <w:bookmarkStart w:id="15" w:name="Par155"/>
      <w:bookmarkEnd w:id="15"/>
      <w:r w:rsidRPr="006F4C9A">
        <w:rPr>
          <w:sz w:val="22"/>
          <w:szCs w:val="22"/>
        </w:rP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017133" w:rsidRPr="006F4C9A" w:rsidRDefault="00017133" w:rsidP="006F4C9A">
      <w:pPr>
        <w:pStyle w:val="ConsPlusNormal"/>
        <w:spacing w:line="300" w:lineRule="atLeast"/>
        <w:ind w:firstLine="540"/>
        <w:jc w:val="both"/>
        <w:rPr>
          <w:sz w:val="22"/>
          <w:szCs w:val="22"/>
        </w:rPr>
      </w:pPr>
      <w:r w:rsidRPr="006F4C9A">
        <w:rPr>
          <w:sz w:val="22"/>
          <w:szCs w:val="22"/>
        </w:rPr>
        <w:t>1) арахис и продукты его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2) аспартам и аспартам-ацесульфама соль;</w:t>
      </w:r>
    </w:p>
    <w:p w:rsidR="00017133" w:rsidRPr="006F4C9A" w:rsidRDefault="00017133" w:rsidP="006F4C9A">
      <w:pPr>
        <w:pStyle w:val="ConsPlusNormal"/>
        <w:spacing w:line="300" w:lineRule="atLeast"/>
        <w:ind w:firstLine="540"/>
        <w:jc w:val="both"/>
        <w:rPr>
          <w:sz w:val="22"/>
          <w:szCs w:val="22"/>
        </w:rPr>
      </w:pPr>
      <w:r w:rsidRPr="006F4C9A">
        <w:rPr>
          <w:sz w:val="22"/>
          <w:szCs w:val="22"/>
        </w:rPr>
        <w:t>3) горчица и продукты ее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lastRenderedPageBreak/>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017133" w:rsidRPr="006F4C9A" w:rsidRDefault="00017133" w:rsidP="006F4C9A">
      <w:pPr>
        <w:pStyle w:val="ConsPlusNormal"/>
        <w:spacing w:line="300" w:lineRule="atLeast"/>
        <w:ind w:firstLine="540"/>
        <w:jc w:val="both"/>
        <w:rPr>
          <w:sz w:val="22"/>
          <w:szCs w:val="22"/>
        </w:rPr>
      </w:pPr>
      <w:r w:rsidRPr="006F4C9A">
        <w:rPr>
          <w:sz w:val="22"/>
          <w:szCs w:val="22"/>
        </w:rPr>
        <w:t>5) злаки, содержащие глютен, и продукты их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6) кунжут и продукты его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7) люпин и продукты его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8) моллюски и продукты их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9) молоко и продукты его переработки (в том числе лактоза);</w:t>
      </w:r>
    </w:p>
    <w:p w:rsidR="00017133" w:rsidRPr="006F4C9A" w:rsidRDefault="00017133" w:rsidP="006F4C9A">
      <w:pPr>
        <w:pStyle w:val="ConsPlusNormal"/>
        <w:spacing w:line="300" w:lineRule="atLeast"/>
        <w:ind w:firstLine="540"/>
        <w:jc w:val="both"/>
        <w:rPr>
          <w:sz w:val="22"/>
          <w:szCs w:val="22"/>
        </w:rPr>
      </w:pPr>
      <w:r w:rsidRPr="006F4C9A">
        <w:rPr>
          <w:sz w:val="22"/>
          <w:szCs w:val="22"/>
        </w:rPr>
        <w:t>10) орехи и продукты их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11) ракообразные и продукты их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12) рыба и продукты ее переработки (кроме рыбного желатина, используемого в качестве основы в препаратах, содержащих витамины и каротиноиды);</w:t>
      </w:r>
    </w:p>
    <w:p w:rsidR="00017133" w:rsidRPr="006F4C9A" w:rsidRDefault="00017133" w:rsidP="006F4C9A">
      <w:pPr>
        <w:pStyle w:val="ConsPlusNormal"/>
        <w:spacing w:line="300" w:lineRule="atLeast"/>
        <w:ind w:firstLine="540"/>
        <w:jc w:val="both"/>
        <w:rPr>
          <w:sz w:val="22"/>
          <w:szCs w:val="22"/>
        </w:rPr>
      </w:pPr>
      <w:r w:rsidRPr="006F4C9A">
        <w:rPr>
          <w:sz w:val="22"/>
          <w:szCs w:val="22"/>
        </w:rPr>
        <w:t>13) сельдерей и продукты его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14) соя и продукты ее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15) яйца и продукты их переработки.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15. </w:t>
      </w:r>
      <w:proofErr w:type="gramStart"/>
      <w:r w:rsidRPr="006F4C9A">
        <w:rPr>
          <w:sz w:val="22"/>
          <w:szCs w:val="22"/>
        </w:rPr>
        <w:t xml:space="preserve">Сведения об аллергенных свойствах компонентов, определенных в </w:t>
      </w:r>
      <w:hyperlink w:anchor="Par155" w:tooltip="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 w:history="1">
        <w:r w:rsidRPr="006F4C9A">
          <w:rPr>
            <w:sz w:val="22"/>
            <w:szCs w:val="22"/>
          </w:rPr>
          <w:t>пункте 14 части 4.4</w:t>
        </w:r>
      </w:hyperlink>
      <w:r w:rsidRPr="006F4C9A">
        <w:rPr>
          <w:sz w:val="22"/>
          <w:szCs w:val="22"/>
        </w:rP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17. В случаях, если определенные в </w:t>
      </w:r>
      <w:hyperlink w:anchor="Par155" w:tooltip="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 w:history="1">
        <w:r w:rsidRPr="006F4C9A">
          <w:rPr>
            <w:sz w:val="22"/>
            <w:szCs w:val="22"/>
          </w:rPr>
          <w:t>пункте 14 части 4.4</w:t>
        </w:r>
      </w:hyperlink>
      <w:r w:rsidRPr="006F4C9A">
        <w:rPr>
          <w:sz w:val="22"/>
          <w:szCs w:val="22"/>
        </w:rP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017133" w:rsidRPr="006F4C9A" w:rsidRDefault="00017133" w:rsidP="006F4C9A">
      <w:pPr>
        <w:pStyle w:val="ConsPlusNormal"/>
        <w:spacing w:line="300" w:lineRule="atLeast"/>
        <w:ind w:firstLine="540"/>
        <w:jc w:val="both"/>
        <w:rPr>
          <w:sz w:val="22"/>
          <w:szCs w:val="22"/>
        </w:rPr>
      </w:pPr>
      <w:r w:rsidRPr="006F4C9A">
        <w:rPr>
          <w:sz w:val="22"/>
          <w:szCs w:val="22"/>
        </w:rP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4.5. Общие требования к указанию в маркировке количества упакованной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017133" w:rsidRPr="006F4C9A" w:rsidRDefault="00017133" w:rsidP="006F4C9A">
      <w:pPr>
        <w:pStyle w:val="ConsPlusNormal"/>
        <w:spacing w:line="300" w:lineRule="atLeast"/>
        <w:ind w:firstLine="540"/>
        <w:jc w:val="both"/>
        <w:rPr>
          <w:sz w:val="22"/>
          <w:szCs w:val="22"/>
        </w:rPr>
      </w:pPr>
      <w:r w:rsidRPr="006F4C9A">
        <w:rPr>
          <w:sz w:val="22"/>
          <w:szCs w:val="22"/>
        </w:rP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 если пищевая продукция жидкая, то указывается ее объем;</w:t>
      </w:r>
    </w:p>
    <w:p w:rsidR="00017133" w:rsidRPr="006F4C9A" w:rsidRDefault="00017133" w:rsidP="006F4C9A">
      <w:pPr>
        <w:pStyle w:val="ConsPlusNormal"/>
        <w:spacing w:line="300" w:lineRule="atLeast"/>
        <w:ind w:firstLine="540"/>
        <w:jc w:val="both"/>
        <w:rPr>
          <w:sz w:val="22"/>
          <w:szCs w:val="22"/>
        </w:rPr>
      </w:pPr>
      <w:r w:rsidRPr="006F4C9A">
        <w:rPr>
          <w:sz w:val="22"/>
          <w:szCs w:val="22"/>
        </w:rPr>
        <w:lastRenderedPageBreak/>
        <w:t>- если пищевая продукция пастообразная, вязкая или вязкопластичной консистенции, то указывается либо ее объем, либо масса;</w:t>
      </w:r>
    </w:p>
    <w:p w:rsidR="00017133" w:rsidRPr="006F4C9A" w:rsidRDefault="00017133" w:rsidP="006F4C9A">
      <w:pPr>
        <w:pStyle w:val="ConsPlusNormal"/>
        <w:spacing w:line="300" w:lineRule="atLeast"/>
        <w:ind w:firstLine="540"/>
        <w:jc w:val="both"/>
        <w:rPr>
          <w:sz w:val="22"/>
          <w:szCs w:val="22"/>
        </w:rPr>
      </w:pPr>
      <w:r w:rsidRPr="006F4C9A">
        <w:rPr>
          <w:sz w:val="22"/>
          <w:szCs w:val="22"/>
        </w:rPr>
        <w:t>- если пищевая продукция твердая, сыпучая, является смесью твердого и жидкого вещества, то указывается ее масса.</w:t>
      </w:r>
    </w:p>
    <w:p w:rsidR="00017133" w:rsidRPr="006F4C9A" w:rsidRDefault="00017133" w:rsidP="006F4C9A">
      <w:pPr>
        <w:pStyle w:val="ConsPlusNormal"/>
        <w:spacing w:line="300" w:lineRule="atLeast"/>
        <w:ind w:firstLine="540"/>
        <w:jc w:val="both"/>
        <w:rPr>
          <w:sz w:val="22"/>
          <w:szCs w:val="22"/>
        </w:rPr>
      </w:pPr>
      <w:r w:rsidRPr="006F4C9A">
        <w:rPr>
          <w:sz w:val="22"/>
          <w:szCs w:val="22"/>
        </w:rP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017133" w:rsidRPr="006F4C9A" w:rsidRDefault="00017133" w:rsidP="006F4C9A">
      <w:pPr>
        <w:pStyle w:val="ConsPlusNormal"/>
        <w:spacing w:line="300" w:lineRule="atLeast"/>
        <w:ind w:firstLine="540"/>
        <w:jc w:val="both"/>
        <w:rPr>
          <w:sz w:val="22"/>
          <w:szCs w:val="22"/>
        </w:rPr>
      </w:pPr>
      <w:r w:rsidRPr="006F4C9A">
        <w:rPr>
          <w:sz w:val="22"/>
          <w:szCs w:val="22"/>
        </w:rPr>
        <w:t>3. Указание количества пищевой продукции в групповой упаковке необходимо осуществлять следующим образом:</w:t>
      </w:r>
    </w:p>
    <w:p w:rsidR="00017133" w:rsidRPr="006F4C9A" w:rsidRDefault="00017133" w:rsidP="006F4C9A">
      <w:pPr>
        <w:pStyle w:val="ConsPlusNormal"/>
        <w:spacing w:line="300" w:lineRule="atLeast"/>
        <w:ind w:firstLine="540"/>
        <w:jc w:val="both"/>
        <w:rPr>
          <w:sz w:val="22"/>
          <w:szCs w:val="22"/>
        </w:rPr>
      </w:pPr>
      <w:proofErr w:type="gramStart"/>
      <w:r w:rsidRPr="006F4C9A">
        <w:rPr>
          <w:sz w:val="22"/>
          <w:szCs w:val="22"/>
        </w:rP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017133" w:rsidRPr="006F4C9A" w:rsidRDefault="00017133" w:rsidP="006F4C9A">
      <w:pPr>
        <w:pStyle w:val="ConsPlusNormal"/>
        <w:spacing w:line="300" w:lineRule="atLeast"/>
        <w:ind w:firstLine="540"/>
        <w:jc w:val="both"/>
        <w:rPr>
          <w:sz w:val="22"/>
          <w:szCs w:val="22"/>
        </w:rPr>
      </w:pPr>
      <w:proofErr w:type="gramStart"/>
      <w:r w:rsidRPr="006F4C9A">
        <w:rPr>
          <w:sz w:val="22"/>
          <w:szCs w:val="22"/>
        </w:rP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017133" w:rsidRPr="006F4C9A" w:rsidRDefault="00017133" w:rsidP="006F4C9A">
      <w:pPr>
        <w:pStyle w:val="ConsPlusNormal"/>
        <w:spacing w:line="300" w:lineRule="atLeast"/>
        <w:ind w:firstLine="540"/>
        <w:jc w:val="both"/>
        <w:rPr>
          <w:sz w:val="22"/>
          <w:szCs w:val="22"/>
        </w:rPr>
      </w:pPr>
      <w:r w:rsidRPr="006F4C9A">
        <w:rPr>
          <w:sz w:val="22"/>
          <w:szCs w:val="22"/>
        </w:rPr>
        <w:t>5. В случае</w:t>
      </w:r>
      <w:proofErr w:type="gramStart"/>
      <w:r w:rsidRPr="006F4C9A">
        <w:rPr>
          <w:sz w:val="22"/>
          <w:szCs w:val="22"/>
        </w:rPr>
        <w:t>,</w:t>
      </w:r>
      <w:proofErr w:type="gramEnd"/>
      <w:r w:rsidRPr="006F4C9A">
        <w:rPr>
          <w:sz w:val="22"/>
          <w:szCs w:val="22"/>
        </w:rPr>
        <w:t xml:space="preserve">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6. Не допускается неопределенное указание количества упакованной пищевой продукции и указание </w:t>
      </w:r>
      <w:proofErr w:type="gramStart"/>
      <w:r w:rsidRPr="006F4C9A">
        <w:rPr>
          <w:sz w:val="22"/>
          <w:szCs w:val="22"/>
        </w:rPr>
        <w:t>диапазона значений количества упакованной пищевой продукции</w:t>
      </w:r>
      <w:proofErr w:type="gramEnd"/>
      <w:r w:rsidRPr="006F4C9A">
        <w:rPr>
          <w:sz w:val="22"/>
          <w:szCs w:val="22"/>
        </w:rPr>
        <w:t>.</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4.6. Общие требования к указанию в маркировке даты изготовления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017133" w:rsidRPr="006F4C9A" w:rsidRDefault="00017133" w:rsidP="006F4C9A">
      <w:pPr>
        <w:pStyle w:val="ConsPlusNormal"/>
        <w:spacing w:line="300" w:lineRule="atLeast"/>
        <w:ind w:firstLine="540"/>
        <w:jc w:val="both"/>
        <w:rPr>
          <w:sz w:val="22"/>
          <w:szCs w:val="22"/>
        </w:rPr>
      </w:pPr>
      <w:r w:rsidRPr="006F4C9A">
        <w:rPr>
          <w:sz w:val="22"/>
          <w:szCs w:val="22"/>
        </w:rPr>
        <w:t>1) "дата изготовления" с указанием часа, числа, месяца при сроке годности до 72 часов;</w:t>
      </w:r>
    </w:p>
    <w:p w:rsidR="00017133" w:rsidRPr="006F4C9A" w:rsidRDefault="00017133" w:rsidP="006F4C9A">
      <w:pPr>
        <w:pStyle w:val="ConsPlusNormal"/>
        <w:spacing w:line="300" w:lineRule="atLeast"/>
        <w:ind w:firstLine="540"/>
        <w:jc w:val="both"/>
        <w:rPr>
          <w:sz w:val="22"/>
          <w:szCs w:val="22"/>
        </w:rPr>
      </w:pPr>
      <w:r w:rsidRPr="006F4C9A">
        <w:rPr>
          <w:sz w:val="22"/>
          <w:szCs w:val="22"/>
        </w:rPr>
        <w:t>2) "дата изготовления" с указанием числа, месяца, года при сроке годности от 72 часов до трех месяцев;</w:t>
      </w:r>
    </w:p>
    <w:p w:rsidR="00017133" w:rsidRPr="006F4C9A" w:rsidRDefault="00017133" w:rsidP="006F4C9A">
      <w:pPr>
        <w:pStyle w:val="ConsPlusNormal"/>
        <w:spacing w:line="300" w:lineRule="atLeast"/>
        <w:ind w:firstLine="540"/>
        <w:jc w:val="both"/>
        <w:rPr>
          <w:sz w:val="22"/>
          <w:szCs w:val="22"/>
        </w:rPr>
      </w:pPr>
      <w:r w:rsidRPr="006F4C9A">
        <w:rPr>
          <w:sz w:val="22"/>
          <w:szCs w:val="22"/>
        </w:rPr>
        <w:t>3) "дата изготовления" с указанием месяца, года или числа, месяца, года при сроке годности три месяца и более;</w:t>
      </w:r>
    </w:p>
    <w:p w:rsidR="00017133" w:rsidRPr="006F4C9A" w:rsidRDefault="00017133" w:rsidP="006F4C9A">
      <w:pPr>
        <w:pStyle w:val="ConsPlusNormal"/>
        <w:spacing w:line="300" w:lineRule="atLeast"/>
        <w:ind w:firstLine="540"/>
        <w:jc w:val="both"/>
        <w:rPr>
          <w:sz w:val="22"/>
          <w:szCs w:val="22"/>
        </w:rPr>
      </w:pPr>
      <w:r w:rsidRPr="006F4C9A">
        <w:rPr>
          <w:sz w:val="22"/>
          <w:szCs w:val="22"/>
        </w:rPr>
        <w:t>4) "год изготовления" - для сахара.</w:t>
      </w:r>
    </w:p>
    <w:p w:rsidR="00017133" w:rsidRPr="006F4C9A" w:rsidRDefault="00017133" w:rsidP="006F4C9A">
      <w:pPr>
        <w:pStyle w:val="ConsPlusNormal"/>
        <w:spacing w:line="300" w:lineRule="atLeast"/>
        <w:ind w:firstLine="540"/>
        <w:jc w:val="both"/>
        <w:rPr>
          <w:sz w:val="22"/>
          <w:szCs w:val="22"/>
        </w:rPr>
      </w:pPr>
      <w:r w:rsidRPr="006F4C9A">
        <w:rPr>
          <w:sz w:val="22"/>
          <w:szCs w:val="22"/>
        </w:rPr>
        <w:t>2. После слов "дата изготовления" указывается дата изготовления пищевой продукции или место нанесения этой даты на потребительскую упаковку.</w:t>
      </w:r>
    </w:p>
    <w:p w:rsidR="00017133" w:rsidRPr="006F4C9A" w:rsidRDefault="00017133" w:rsidP="006F4C9A">
      <w:pPr>
        <w:pStyle w:val="ConsPlusNormal"/>
        <w:spacing w:line="300" w:lineRule="atLeast"/>
        <w:ind w:firstLine="540"/>
        <w:jc w:val="both"/>
        <w:rPr>
          <w:sz w:val="22"/>
          <w:szCs w:val="22"/>
        </w:rPr>
      </w:pPr>
      <w:r w:rsidRPr="006F4C9A">
        <w:rPr>
          <w:sz w:val="22"/>
          <w:szCs w:val="22"/>
        </w:rPr>
        <w:t>3. Слова "дата изготовления" в маркировке пищевой продукции могут быть заменены словами "дата производства" или аналогичными по смыслу словами.</w:t>
      </w:r>
    </w:p>
    <w:p w:rsidR="00017133" w:rsidRPr="006F4C9A" w:rsidRDefault="00017133" w:rsidP="006F4C9A">
      <w:pPr>
        <w:pStyle w:val="ConsPlusNormal"/>
        <w:spacing w:line="300" w:lineRule="atLeast"/>
        <w:ind w:firstLine="540"/>
        <w:jc w:val="both"/>
        <w:rPr>
          <w:sz w:val="22"/>
          <w:szCs w:val="22"/>
        </w:rPr>
      </w:pPr>
      <w:r w:rsidRPr="006F4C9A">
        <w:rPr>
          <w:sz w:val="22"/>
          <w:szCs w:val="22"/>
        </w:rPr>
        <w:lastRenderedPageBreak/>
        <w:t xml:space="preserve">4. </w:t>
      </w:r>
      <w:proofErr w:type="gramStart"/>
      <w:r w:rsidRPr="006F4C9A">
        <w:rPr>
          <w:sz w:val="22"/>
          <w:szCs w:val="22"/>
        </w:rPr>
        <w:t>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4.7. Общие требования к указанию в маркировке срока годности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Указание в маркировке пищевой продукции срока ее годности осуществляется с использованием следующих слов:</w:t>
      </w:r>
    </w:p>
    <w:p w:rsidR="00017133" w:rsidRPr="006F4C9A" w:rsidRDefault="00017133" w:rsidP="006F4C9A">
      <w:pPr>
        <w:pStyle w:val="ConsPlusNormal"/>
        <w:spacing w:line="300" w:lineRule="atLeast"/>
        <w:ind w:firstLine="540"/>
        <w:jc w:val="both"/>
        <w:rPr>
          <w:sz w:val="22"/>
          <w:szCs w:val="22"/>
        </w:rPr>
      </w:pPr>
      <w:r w:rsidRPr="006F4C9A">
        <w:rPr>
          <w:sz w:val="22"/>
          <w:szCs w:val="22"/>
        </w:rPr>
        <w:t>1) "</w:t>
      </w:r>
      <w:proofErr w:type="gramStart"/>
      <w:r w:rsidRPr="006F4C9A">
        <w:rPr>
          <w:sz w:val="22"/>
          <w:szCs w:val="22"/>
        </w:rPr>
        <w:t>годен</w:t>
      </w:r>
      <w:proofErr w:type="gramEnd"/>
      <w:r w:rsidRPr="006F4C9A">
        <w:rPr>
          <w:sz w:val="22"/>
          <w:szCs w:val="22"/>
        </w:rPr>
        <w:t xml:space="preserve"> до" с указанием часа, числа, месяца при сроке ее годности до 72 часов;</w:t>
      </w:r>
    </w:p>
    <w:p w:rsidR="00017133" w:rsidRPr="006F4C9A" w:rsidRDefault="00017133" w:rsidP="006F4C9A">
      <w:pPr>
        <w:pStyle w:val="ConsPlusNormal"/>
        <w:spacing w:line="300" w:lineRule="atLeast"/>
        <w:ind w:firstLine="540"/>
        <w:jc w:val="both"/>
        <w:rPr>
          <w:sz w:val="22"/>
          <w:szCs w:val="22"/>
        </w:rPr>
      </w:pPr>
      <w:r w:rsidRPr="006F4C9A">
        <w:rPr>
          <w:sz w:val="22"/>
          <w:szCs w:val="22"/>
        </w:rPr>
        <w:t>2) "</w:t>
      </w:r>
      <w:proofErr w:type="gramStart"/>
      <w:r w:rsidRPr="006F4C9A">
        <w:rPr>
          <w:sz w:val="22"/>
          <w:szCs w:val="22"/>
        </w:rPr>
        <w:t>годен</w:t>
      </w:r>
      <w:proofErr w:type="gramEnd"/>
      <w:r w:rsidRPr="006F4C9A">
        <w:rPr>
          <w:sz w:val="22"/>
          <w:szCs w:val="22"/>
        </w:rPr>
        <w:t xml:space="preserve"> до" с указанием числа, месяца, года при сроке ее годности от 72 часов до трех месяцев;</w:t>
      </w:r>
    </w:p>
    <w:p w:rsidR="00017133" w:rsidRPr="006F4C9A" w:rsidRDefault="00017133" w:rsidP="006F4C9A">
      <w:pPr>
        <w:pStyle w:val="ConsPlusNormal"/>
        <w:spacing w:line="300" w:lineRule="atLeast"/>
        <w:ind w:firstLine="540"/>
        <w:jc w:val="both"/>
        <w:rPr>
          <w:sz w:val="22"/>
          <w:szCs w:val="22"/>
        </w:rPr>
      </w:pPr>
      <w:r w:rsidRPr="006F4C9A">
        <w:rPr>
          <w:sz w:val="22"/>
          <w:szCs w:val="22"/>
        </w:rPr>
        <w:t>3) "</w:t>
      </w:r>
      <w:proofErr w:type="gramStart"/>
      <w:r w:rsidRPr="006F4C9A">
        <w:rPr>
          <w:sz w:val="22"/>
          <w:szCs w:val="22"/>
        </w:rPr>
        <w:t>годен</w:t>
      </w:r>
      <w:proofErr w:type="gramEnd"/>
      <w:r w:rsidRPr="006F4C9A">
        <w:rPr>
          <w:sz w:val="22"/>
          <w:szCs w:val="22"/>
        </w:rPr>
        <w:t xml:space="preserve"> до конца" с указанием месяца, года или "годен до" с указанием числа, месяца, года при сроке ее годности не менее трех месяцев.</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2. В целях </w:t>
      </w:r>
      <w:proofErr w:type="gramStart"/>
      <w:r w:rsidRPr="006F4C9A">
        <w:rPr>
          <w:sz w:val="22"/>
          <w:szCs w:val="22"/>
        </w:rPr>
        <w:t>указания срока годности пищевой продукции</w:t>
      </w:r>
      <w:proofErr w:type="gramEnd"/>
      <w:r w:rsidRPr="006F4C9A">
        <w:rPr>
          <w:sz w:val="22"/>
          <w:szCs w:val="22"/>
        </w:rPr>
        <w:t xml:space="preserve">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017133" w:rsidRPr="006F4C9A" w:rsidRDefault="00017133" w:rsidP="006F4C9A">
      <w:pPr>
        <w:pStyle w:val="ConsPlusNormal"/>
        <w:spacing w:line="300" w:lineRule="atLeast"/>
        <w:ind w:firstLine="540"/>
        <w:jc w:val="both"/>
        <w:rPr>
          <w:sz w:val="22"/>
          <w:szCs w:val="22"/>
        </w:rPr>
      </w:pPr>
      <w:r w:rsidRPr="006F4C9A">
        <w:rPr>
          <w:sz w:val="22"/>
          <w:szCs w:val="22"/>
        </w:rPr>
        <w:t>3. После слов "годен до", "годен", "годен до конца" указывается или срок годности пищевой продукции, или место нанесения этого срока на упаковку.</w:t>
      </w:r>
    </w:p>
    <w:p w:rsidR="00017133" w:rsidRPr="006F4C9A" w:rsidRDefault="00017133" w:rsidP="006F4C9A">
      <w:pPr>
        <w:pStyle w:val="ConsPlusNormal"/>
        <w:spacing w:line="300" w:lineRule="atLeast"/>
        <w:ind w:firstLine="540"/>
        <w:jc w:val="both"/>
        <w:rPr>
          <w:sz w:val="22"/>
          <w:szCs w:val="22"/>
        </w:rPr>
      </w:pPr>
      <w:r w:rsidRPr="006F4C9A">
        <w:rPr>
          <w:sz w:val="22"/>
          <w:szCs w:val="22"/>
        </w:rP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5. Слова "годен до", "годен", "годен до конца" в маркировке пищевой продукции могут быть заменены словами "срок годности", "употребить </w:t>
      </w:r>
      <w:proofErr w:type="gramStart"/>
      <w:r w:rsidRPr="006F4C9A">
        <w:rPr>
          <w:sz w:val="22"/>
          <w:szCs w:val="22"/>
        </w:rPr>
        <w:t>до</w:t>
      </w:r>
      <w:proofErr w:type="gramEnd"/>
      <w:r w:rsidRPr="006F4C9A">
        <w:rPr>
          <w:sz w:val="22"/>
          <w:szCs w:val="22"/>
        </w:rPr>
        <w:t>" или аналогичными по смыслу словами.</w:t>
      </w:r>
    </w:p>
    <w:p w:rsidR="00017133" w:rsidRPr="006F4C9A" w:rsidRDefault="00017133" w:rsidP="006F4C9A">
      <w:pPr>
        <w:pStyle w:val="ConsPlusNormal"/>
        <w:spacing w:line="300" w:lineRule="atLeast"/>
        <w:ind w:firstLine="540"/>
        <w:jc w:val="both"/>
        <w:rPr>
          <w:sz w:val="22"/>
          <w:szCs w:val="22"/>
        </w:rPr>
      </w:pPr>
      <w:r w:rsidRPr="006F4C9A">
        <w:rPr>
          <w:sz w:val="22"/>
          <w:szCs w:val="22"/>
        </w:rP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bookmarkStart w:id="16" w:name="Par219"/>
      <w:bookmarkEnd w:id="16"/>
      <w:r w:rsidRPr="006F4C9A">
        <w:rPr>
          <w:sz w:val="22"/>
          <w:szCs w:val="22"/>
        </w:rP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017133" w:rsidRPr="006F4C9A" w:rsidRDefault="00017133" w:rsidP="006F4C9A">
      <w:pPr>
        <w:pStyle w:val="ConsPlusNormal"/>
        <w:spacing w:line="300" w:lineRule="atLeast"/>
        <w:ind w:firstLine="540"/>
        <w:jc w:val="both"/>
        <w:rPr>
          <w:sz w:val="22"/>
          <w:szCs w:val="22"/>
        </w:rPr>
      </w:pPr>
      <w:r w:rsidRPr="006F4C9A">
        <w:rPr>
          <w:sz w:val="22"/>
          <w:szCs w:val="22"/>
        </w:rP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w:t>
      </w:r>
      <w:proofErr w:type="gramStart"/>
      <w:r w:rsidRPr="006F4C9A">
        <w:rPr>
          <w:sz w:val="22"/>
          <w:szCs w:val="22"/>
        </w:rPr>
        <w:t>с(</w:t>
      </w:r>
      <w:proofErr w:type="gramEnd"/>
      <w:r w:rsidRPr="006F4C9A">
        <w:rPr>
          <w:sz w:val="22"/>
          <w:szCs w:val="22"/>
        </w:rPr>
        <w:t xml:space="preserve">а) производств(а) и лица, уполномоченного изготовителем на принятие претензий от </w:t>
      </w:r>
      <w:r w:rsidRPr="006F4C9A">
        <w:rPr>
          <w:sz w:val="22"/>
          <w:szCs w:val="22"/>
        </w:rPr>
        <w:lastRenderedPageBreak/>
        <w:t>потребителей (приобретателей) на ее территории (при наличии).</w:t>
      </w:r>
    </w:p>
    <w:p w:rsidR="00017133" w:rsidRPr="006F4C9A" w:rsidRDefault="00017133" w:rsidP="006F4C9A">
      <w:pPr>
        <w:pStyle w:val="ConsPlusNormal"/>
        <w:spacing w:line="300" w:lineRule="atLeast"/>
        <w:ind w:firstLine="540"/>
        <w:jc w:val="both"/>
        <w:rPr>
          <w:sz w:val="22"/>
          <w:szCs w:val="22"/>
        </w:rPr>
      </w:pPr>
      <w:bookmarkStart w:id="17" w:name="Par221"/>
      <w:bookmarkEnd w:id="17"/>
      <w:r w:rsidRPr="006F4C9A">
        <w:rPr>
          <w:sz w:val="22"/>
          <w:szCs w:val="22"/>
        </w:rP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w:t>
      </w:r>
      <w:proofErr w:type="gramStart"/>
      <w:r w:rsidRPr="006F4C9A">
        <w:rPr>
          <w:sz w:val="22"/>
          <w:szCs w:val="22"/>
        </w:rPr>
        <w:t>м(</w:t>
      </w:r>
      <w:proofErr w:type="gramEnd"/>
      <w:r w:rsidRPr="006F4C9A">
        <w:rPr>
          <w:sz w:val="22"/>
          <w:szCs w:val="22"/>
        </w:rPr>
        <w:t>ых) языке(ах) страны по месту нахождения изготовителя пищевой продукции при условии указания наименования страны на русском языке.</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4. </w:t>
      </w:r>
      <w:proofErr w:type="gramStart"/>
      <w:r w:rsidRPr="006F4C9A">
        <w:rPr>
          <w:sz w:val="22"/>
          <w:szCs w:val="22"/>
        </w:rPr>
        <w:t>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5. </w:t>
      </w:r>
      <w:proofErr w:type="gramStart"/>
      <w:r w:rsidRPr="006F4C9A">
        <w:rPr>
          <w:sz w:val="22"/>
          <w:szCs w:val="22"/>
        </w:rPr>
        <w:t xml:space="preserve">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ar219" w:tooltip="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 w:history="1">
        <w:r w:rsidRPr="006F4C9A">
          <w:rPr>
            <w:sz w:val="22"/>
            <w:szCs w:val="22"/>
          </w:rPr>
          <w:t>пунктом 1 части 4.8</w:t>
        </w:r>
      </w:hyperlink>
      <w:r w:rsidRPr="006F4C9A">
        <w:rPr>
          <w:sz w:val="22"/>
          <w:szCs w:val="22"/>
        </w:rP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7. В маркировке пищевой продукции, поставляемой из третьих стран, указывается наименование и место нахождения импортера.</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bookmarkStart w:id="18" w:name="Par227"/>
      <w:bookmarkEnd w:id="18"/>
      <w:r w:rsidRPr="006F4C9A">
        <w:rPr>
          <w:sz w:val="22"/>
          <w:szCs w:val="22"/>
        </w:rPr>
        <w:t>4.9. Общие требования к указанию в маркировке пищевой ценности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Пищевая ценность пищевой продукции, указываемая в ее маркировке, включает следующие показатели:</w:t>
      </w:r>
    </w:p>
    <w:p w:rsidR="00017133" w:rsidRPr="006F4C9A" w:rsidRDefault="00017133" w:rsidP="006F4C9A">
      <w:pPr>
        <w:pStyle w:val="ConsPlusNormal"/>
        <w:spacing w:line="300" w:lineRule="atLeast"/>
        <w:ind w:firstLine="540"/>
        <w:jc w:val="both"/>
        <w:rPr>
          <w:sz w:val="22"/>
          <w:szCs w:val="22"/>
        </w:rPr>
      </w:pPr>
      <w:r w:rsidRPr="006F4C9A">
        <w:rPr>
          <w:sz w:val="22"/>
          <w:szCs w:val="22"/>
        </w:rPr>
        <w:t>1) энергетическую ценность (калорийность);</w:t>
      </w:r>
    </w:p>
    <w:p w:rsidR="00017133" w:rsidRPr="006F4C9A" w:rsidRDefault="00017133" w:rsidP="006F4C9A">
      <w:pPr>
        <w:pStyle w:val="ConsPlusNormal"/>
        <w:spacing w:line="300" w:lineRule="atLeast"/>
        <w:ind w:firstLine="540"/>
        <w:jc w:val="both"/>
        <w:rPr>
          <w:sz w:val="22"/>
          <w:szCs w:val="22"/>
        </w:rPr>
      </w:pPr>
      <w:r w:rsidRPr="006F4C9A">
        <w:rPr>
          <w:sz w:val="22"/>
          <w:szCs w:val="22"/>
        </w:rPr>
        <w:t>2) количество белков, жиров, углеводов;</w:t>
      </w:r>
    </w:p>
    <w:p w:rsidR="00017133" w:rsidRPr="006F4C9A" w:rsidRDefault="00017133" w:rsidP="006F4C9A">
      <w:pPr>
        <w:pStyle w:val="ConsPlusNormal"/>
        <w:spacing w:line="300" w:lineRule="atLeast"/>
        <w:ind w:firstLine="540"/>
        <w:jc w:val="both"/>
        <w:rPr>
          <w:sz w:val="22"/>
          <w:szCs w:val="22"/>
        </w:rPr>
      </w:pPr>
      <w:r w:rsidRPr="006F4C9A">
        <w:rPr>
          <w:sz w:val="22"/>
          <w:szCs w:val="22"/>
        </w:rPr>
        <w:t>3) количество витаминов и минеральных веществ.</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2. </w:t>
      </w:r>
      <w:proofErr w:type="gramStart"/>
      <w:r w:rsidRPr="006F4C9A">
        <w:rPr>
          <w:sz w:val="22"/>
          <w:szCs w:val="22"/>
        </w:rPr>
        <w:t>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w:t>
      </w:r>
      <w:proofErr w:type="gramEnd"/>
      <w:r w:rsidRPr="006F4C9A">
        <w:rPr>
          <w:sz w:val="22"/>
          <w:szCs w:val="22"/>
        </w:rPr>
        <w:t xml:space="preserve">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3. Пищевая ценность пищевой продукции должна быть приведена в расчете на </w:t>
      </w:r>
      <w:smartTag w:uri="urn:schemas-microsoft-com:office:smarttags" w:element="metricconverter">
        <w:smartTagPr>
          <w:attr w:name="ProductID" w:val="100 граммов"/>
        </w:smartTagPr>
        <w:r w:rsidRPr="006F4C9A">
          <w:rPr>
            <w:sz w:val="22"/>
            <w:szCs w:val="22"/>
          </w:rPr>
          <w:t>100 граммов</w:t>
        </w:r>
      </w:smartTag>
      <w:r w:rsidRPr="006F4C9A">
        <w:rPr>
          <w:sz w:val="22"/>
          <w:szCs w:val="22"/>
        </w:rPr>
        <w:t xml:space="preserve">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017133" w:rsidRPr="006F4C9A" w:rsidRDefault="00017133" w:rsidP="006F4C9A">
      <w:pPr>
        <w:pStyle w:val="ConsPlusNormal"/>
        <w:spacing w:line="300" w:lineRule="atLeast"/>
        <w:ind w:firstLine="540"/>
        <w:jc w:val="both"/>
        <w:rPr>
          <w:sz w:val="22"/>
          <w:szCs w:val="22"/>
        </w:rPr>
      </w:pPr>
      <w:r w:rsidRPr="006F4C9A">
        <w:rPr>
          <w:sz w:val="22"/>
          <w:szCs w:val="22"/>
        </w:rP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017133" w:rsidRPr="006F4C9A" w:rsidRDefault="00017133" w:rsidP="006F4C9A">
      <w:pPr>
        <w:pStyle w:val="ConsPlusNormal"/>
        <w:spacing w:line="300" w:lineRule="atLeast"/>
        <w:ind w:firstLine="540"/>
        <w:jc w:val="both"/>
        <w:rPr>
          <w:sz w:val="22"/>
          <w:szCs w:val="22"/>
        </w:rPr>
      </w:pPr>
      <w:r w:rsidRPr="006F4C9A">
        <w:rPr>
          <w:sz w:val="22"/>
          <w:szCs w:val="22"/>
        </w:rPr>
        <w:lastRenderedPageBreak/>
        <w:t xml:space="preserve">6. </w:t>
      </w:r>
      <w:proofErr w:type="gramStart"/>
      <w:r w:rsidRPr="006F4C9A">
        <w:rPr>
          <w:sz w:val="22"/>
          <w:szCs w:val="22"/>
        </w:rPr>
        <w:t>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roofErr w:type="gramEnd"/>
    </w:p>
    <w:p w:rsidR="00017133" w:rsidRPr="006F4C9A" w:rsidRDefault="00017133" w:rsidP="006F4C9A">
      <w:pPr>
        <w:pStyle w:val="ConsPlusNormal"/>
        <w:spacing w:line="300" w:lineRule="atLeast"/>
        <w:ind w:firstLine="540"/>
        <w:jc w:val="both"/>
        <w:rPr>
          <w:sz w:val="22"/>
          <w:szCs w:val="22"/>
        </w:rPr>
      </w:pPr>
      <w:bookmarkStart w:id="19" w:name="Par238"/>
      <w:bookmarkEnd w:id="19"/>
      <w:r w:rsidRPr="006F4C9A">
        <w:rPr>
          <w:sz w:val="22"/>
          <w:szCs w:val="22"/>
        </w:rPr>
        <w:t xml:space="preserve">7. </w:t>
      </w:r>
      <w:proofErr w:type="gramStart"/>
      <w:r w:rsidRPr="006F4C9A">
        <w:rPr>
          <w:sz w:val="22"/>
          <w:szCs w:val="22"/>
        </w:rPr>
        <w:t>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w:t>
      </w:r>
      <w:proofErr w:type="gramEnd"/>
      <w:r w:rsidRPr="006F4C9A">
        <w:rPr>
          <w:sz w:val="22"/>
          <w:szCs w:val="22"/>
        </w:rPr>
        <w:t xml:space="preserve"> </w:t>
      </w:r>
      <w:proofErr w:type="gramStart"/>
      <w:r w:rsidRPr="006F4C9A">
        <w:rPr>
          <w:sz w:val="22"/>
          <w:szCs w:val="22"/>
        </w:rPr>
        <w:t>белках</w:t>
      </w:r>
      <w:proofErr w:type="gramEnd"/>
      <w:r w:rsidRPr="006F4C9A">
        <w:rPr>
          <w:sz w:val="22"/>
          <w:szCs w:val="22"/>
        </w:rPr>
        <w:t>,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017133" w:rsidRPr="006F4C9A" w:rsidRDefault="00017133" w:rsidP="006F4C9A">
      <w:pPr>
        <w:pStyle w:val="ConsPlusNormal"/>
        <w:spacing w:line="300" w:lineRule="atLeast"/>
        <w:ind w:firstLine="540"/>
        <w:jc w:val="both"/>
        <w:rPr>
          <w:sz w:val="22"/>
          <w:szCs w:val="22"/>
        </w:rPr>
      </w:pPr>
      <w:bookmarkStart w:id="20" w:name="Par239"/>
      <w:bookmarkEnd w:id="20"/>
      <w:r w:rsidRPr="006F4C9A">
        <w:rPr>
          <w:sz w:val="22"/>
          <w:szCs w:val="22"/>
        </w:rPr>
        <w:t xml:space="preserve">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w:t>
      </w:r>
      <w:proofErr w:type="gramStart"/>
      <w:r w:rsidRPr="006F4C9A">
        <w:rPr>
          <w:sz w:val="22"/>
          <w:szCs w:val="22"/>
        </w:rPr>
        <w:t>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w:t>
      </w:r>
      <w:proofErr w:type="gramEnd"/>
      <w:r w:rsidRPr="006F4C9A">
        <w:rPr>
          <w:sz w:val="22"/>
          <w:szCs w:val="22"/>
        </w:rPr>
        <w:t xml:space="preserve"> минеральных </w:t>
      </w:r>
      <w:proofErr w:type="gramStart"/>
      <w:r w:rsidRPr="006F4C9A">
        <w:rPr>
          <w:sz w:val="22"/>
          <w:szCs w:val="22"/>
        </w:rPr>
        <w:t>веществах</w:t>
      </w:r>
      <w:proofErr w:type="gramEnd"/>
      <w:r w:rsidRPr="006F4C9A">
        <w:rPr>
          <w:sz w:val="22"/>
          <w:szCs w:val="22"/>
        </w:rPr>
        <w:t>.</w:t>
      </w:r>
    </w:p>
    <w:p w:rsidR="00017133" w:rsidRPr="006F4C9A" w:rsidRDefault="00017133" w:rsidP="006F4C9A">
      <w:pPr>
        <w:pStyle w:val="ConsPlusNormal"/>
        <w:spacing w:line="300" w:lineRule="atLeast"/>
        <w:ind w:firstLine="540"/>
        <w:jc w:val="both"/>
        <w:rPr>
          <w:sz w:val="22"/>
          <w:szCs w:val="22"/>
        </w:rPr>
      </w:pPr>
      <w:bookmarkStart w:id="21" w:name="Par240"/>
      <w:bookmarkEnd w:id="21"/>
      <w:r w:rsidRPr="006F4C9A">
        <w:rPr>
          <w:sz w:val="22"/>
          <w:szCs w:val="22"/>
        </w:rP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Для указания показателей пищевой ценности в маркировке пищевой продукции, указанных в </w:t>
      </w:r>
      <w:hyperlink w:anchor="Par238" w:tooltip="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 w:history="1">
        <w:r w:rsidRPr="006F4C9A">
          <w:rPr>
            <w:sz w:val="22"/>
            <w:szCs w:val="22"/>
          </w:rPr>
          <w:t>пунктах 7</w:t>
        </w:r>
      </w:hyperlink>
      <w:r w:rsidRPr="006F4C9A">
        <w:rPr>
          <w:sz w:val="22"/>
          <w:szCs w:val="22"/>
        </w:rPr>
        <w:t xml:space="preserve">, </w:t>
      </w:r>
      <w:hyperlink w:anchor="Par239" w:tooltip="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w:history="1">
        <w:r w:rsidRPr="006F4C9A">
          <w:rPr>
            <w:sz w:val="22"/>
            <w:szCs w:val="22"/>
          </w:rPr>
          <w:t>8</w:t>
        </w:r>
      </w:hyperlink>
      <w:r w:rsidRPr="006F4C9A">
        <w:rPr>
          <w:sz w:val="22"/>
          <w:szCs w:val="22"/>
        </w:rPr>
        <w:t xml:space="preserve">, </w:t>
      </w:r>
      <w:hyperlink w:anchor="Par240" w:tooltip="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 w:history="1">
        <w:r w:rsidRPr="006F4C9A">
          <w:rPr>
            <w:sz w:val="22"/>
            <w:szCs w:val="22"/>
          </w:rPr>
          <w:t>9 части 4.9</w:t>
        </w:r>
      </w:hyperlink>
      <w:r w:rsidRPr="006F4C9A">
        <w:rPr>
          <w:sz w:val="22"/>
          <w:szCs w:val="22"/>
        </w:rP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10. </w:t>
      </w:r>
      <w:proofErr w:type="gramStart"/>
      <w:r w:rsidRPr="006F4C9A">
        <w:rPr>
          <w:sz w:val="22"/>
          <w:szCs w:val="22"/>
        </w:rPr>
        <w:t xml:space="preserve">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ar240" w:tooltip="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 w:history="1">
        <w:r w:rsidRPr="006F4C9A">
          <w:rPr>
            <w:sz w:val="22"/>
            <w:szCs w:val="22"/>
          </w:rPr>
          <w:t>пунктом 9 части 4.9</w:t>
        </w:r>
      </w:hyperlink>
      <w:r w:rsidRPr="006F4C9A">
        <w:rPr>
          <w:sz w:val="22"/>
          <w:szCs w:val="22"/>
        </w:rPr>
        <w:t xml:space="preserve"> настоящей статьи.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017133" w:rsidRPr="006F4C9A" w:rsidRDefault="00017133" w:rsidP="006F4C9A">
      <w:pPr>
        <w:pStyle w:val="ConsPlusNormal"/>
        <w:spacing w:line="300" w:lineRule="atLeast"/>
        <w:ind w:firstLine="540"/>
        <w:jc w:val="both"/>
        <w:rPr>
          <w:sz w:val="22"/>
          <w:szCs w:val="22"/>
        </w:rPr>
      </w:pPr>
      <w:r w:rsidRPr="006F4C9A">
        <w:rPr>
          <w:sz w:val="22"/>
          <w:szCs w:val="22"/>
        </w:rPr>
        <w:t>12. Показатели пищевой ценности пищевой продукции определяются изготовителем пищевой продукции аналитическим или расчетным путем.</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13. </w:t>
      </w:r>
      <w:proofErr w:type="gramStart"/>
      <w:r w:rsidRPr="006F4C9A">
        <w:rPr>
          <w:sz w:val="22"/>
          <w:szCs w:val="22"/>
        </w:rPr>
        <w:t xml:space="preserve">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ar440" w:tooltip="Приложение 3" w:history="1">
        <w:r w:rsidRPr="006F4C9A">
          <w:rPr>
            <w:sz w:val="22"/>
            <w:szCs w:val="22"/>
          </w:rPr>
          <w:t>приложением 3</w:t>
        </w:r>
      </w:hyperlink>
      <w:r w:rsidRPr="006F4C9A">
        <w:rPr>
          <w:sz w:val="22"/>
          <w:szCs w:val="22"/>
        </w:rP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14. В отношении показателей пищевой ценности пищевой продукции маркировка может дополняться надписью: "Средние значения".</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ar489" w:tooltip="КОЭФФИЦИЕНТЫ" w:history="1">
        <w:r w:rsidRPr="006F4C9A">
          <w:rPr>
            <w:sz w:val="22"/>
            <w:szCs w:val="22"/>
          </w:rPr>
          <w:t xml:space="preserve">приложением </w:t>
        </w:r>
        <w:r w:rsidRPr="006F4C9A">
          <w:rPr>
            <w:sz w:val="22"/>
            <w:szCs w:val="22"/>
          </w:rPr>
          <w:lastRenderedPageBreak/>
          <w:t>4</w:t>
        </w:r>
      </w:hyperlink>
      <w:r w:rsidRPr="006F4C9A">
        <w:rPr>
          <w:sz w:val="22"/>
          <w:szCs w:val="22"/>
        </w:rPr>
        <w:t xml:space="preserve"> к настоящему техническому регламенту Таможенного союза.</w:t>
      </w:r>
    </w:p>
    <w:p w:rsidR="00017133" w:rsidRPr="006F4C9A" w:rsidRDefault="00017133" w:rsidP="006F4C9A">
      <w:pPr>
        <w:pStyle w:val="ConsPlusNormal"/>
        <w:spacing w:line="300" w:lineRule="atLeast"/>
        <w:ind w:firstLine="540"/>
        <w:jc w:val="both"/>
        <w:rPr>
          <w:sz w:val="22"/>
          <w:szCs w:val="22"/>
        </w:rPr>
      </w:pPr>
      <w:r w:rsidRPr="006F4C9A">
        <w:rPr>
          <w:sz w:val="22"/>
          <w:szCs w:val="22"/>
        </w:rP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w:t>
      </w:r>
      <w:proofErr w:type="gramStart"/>
      <w:r w:rsidRPr="006F4C9A">
        <w:rPr>
          <w:sz w:val="22"/>
          <w:szCs w:val="22"/>
        </w:rPr>
        <w:t>бета-каротина</w:t>
      </w:r>
      <w:proofErr w:type="gramEnd"/>
      <w:r w:rsidRPr="006F4C9A">
        <w:rPr>
          <w:sz w:val="22"/>
          <w:szCs w:val="22"/>
        </w:rPr>
        <w:t>.</w:t>
      </w:r>
    </w:p>
    <w:p w:rsidR="00017133" w:rsidRPr="006F4C9A" w:rsidRDefault="00017133" w:rsidP="006F4C9A">
      <w:pPr>
        <w:pStyle w:val="ConsPlusNormal"/>
        <w:spacing w:line="300" w:lineRule="atLeast"/>
        <w:ind w:firstLine="540"/>
        <w:jc w:val="both"/>
        <w:rPr>
          <w:sz w:val="22"/>
          <w:szCs w:val="22"/>
        </w:rPr>
      </w:pPr>
      <w:r w:rsidRPr="006F4C9A">
        <w:rPr>
          <w:sz w:val="22"/>
          <w:szCs w:val="22"/>
        </w:rP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4.10. Общие требования к указанию в маркировке информации об отличительных признаках 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Информация об отличительных признаках пищевой продукции указывается при маркировке на добровольной основе.</w:t>
      </w:r>
    </w:p>
    <w:p w:rsidR="00017133" w:rsidRPr="006F4C9A" w:rsidRDefault="00017133" w:rsidP="006F4C9A">
      <w:pPr>
        <w:pStyle w:val="ConsPlusNormal"/>
        <w:spacing w:line="300" w:lineRule="atLeast"/>
        <w:ind w:firstLine="540"/>
        <w:jc w:val="both"/>
        <w:rPr>
          <w:sz w:val="22"/>
          <w:szCs w:val="22"/>
        </w:rPr>
      </w:pPr>
      <w:bookmarkStart w:id="22" w:name="Par255"/>
      <w:bookmarkEnd w:id="22"/>
      <w:r w:rsidRPr="006F4C9A">
        <w:rPr>
          <w:sz w:val="22"/>
          <w:szCs w:val="22"/>
        </w:rP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3. Информация об отличительных признаках пищевой продукции, указанных в </w:t>
      </w:r>
      <w:hyperlink w:anchor="Par526" w:tooltip="УСЛОВИЯ" w:history="1">
        <w:r w:rsidRPr="006F4C9A">
          <w:rPr>
            <w:sz w:val="22"/>
            <w:szCs w:val="22"/>
          </w:rPr>
          <w:t>приложении 5</w:t>
        </w:r>
      </w:hyperlink>
      <w:r w:rsidRPr="006F4C9A">
        <w:rPr>
          <w:sz w:val="22"/>
          <w:szCs w:val="22"/>
        </w:rP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ar526" w:tooltip="УСЛОВИЯ" w:history="1">
        <w:r w:rsidRPr="006F4C9A">
          <w:rPr>
            <w:sz w:val="22"/>
            <w:szCs w:val="22"/>
          </w:rPr>
          <w:t>приложении</w:t>
        </w:r>
      </w:hyperlink>
      <w:r w:rsidRPr="006F4C9A">
        <w:rPr>
          <w:sz w:val="22"/>
          <w:szCs w:val="22"/>
        </w:rPr>
        <w:t xml:space="preserve">, если иное не установлено техническими регламентами Таможенного союза на отдельные виды пищевой продукции. Не указанная в </w:t>
      </w:r>
      <w:hyperlink w:anchor="Par526" w:tooltip="УСЛОВИЯ" w:history="1">
        <w:r w:rsidRPr="006F4C9A">
          <w:rPr>
            <w:sz w:val="22"/>
            <w:szCs w:val="22"/>
          </w:rPr>
          <w:t>приложении 5</w:t>
        </w:r>
      </w:hyperlink>
      <w:r w:rsidRPr="006F4C9A">
        <w:rPr>
          <w:sz w:val="22"/>
          <w:szCs w:val="22"/>
        </w:rP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ar255" w:tooltip="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 w:history="1">
        <w:r w:rsidRPr="006F4C9A">
          <w:rPr>
            <w:sz w:val="22"/>
            <w:szCs w:val="22"/>
          </w:rPr>
          <w:t>пункта 2 части 4.10</w:t>
        </w:r>
      </w:hyperlink>
      <w:r w:rsidRPr="006F4C9A">
        <w:rPr>
          <w:sz w:val="22"/>
          <w:szCs w:val="22"/>
        </w:rPr>
        <w:t xml:space="preserve"> настоящей статьи или требований, установленных техническими регламентами Таможенного союза на отдельные виды пищевой продукции.</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4. </w:t>
      </w:r>
      <w:proofErr w:type="gramStart"/>
      <w:r w:rsidRPr="006F4C9A">
        <w:rPr>
          <w:sz w:val="22"/>
          <w:szCs w:val="22"/>
        </w:rPr>
        <w:t>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roofErr w:type="gramEnd"/>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 xml:space="preserve">4.11. Требования </w:t>
      </w:r>
      <w:proofErr w:type="gramStart"/>
      <w:r w:rsidRPr="006F4C9A">
        <w:rPr>
          <w:sz w:val="22"/>
          <w:szCs w:val="22"/>
        </w:rPr>
        <w:t>к указанию в маркировке сведений о наличии в пищевой продукции</w:t>
      </w:r>
      <w:proofErr w:type="gramEnd"/>
      <w:r w:rsidRPr="006F4C9A">
        <w:rPr>
          <w:sz w:val="22"/>
          <w:szCs w:val="22"/>
        </w:rPr>
        <w:t xml:space="preserve"> компонентов, полученных с применением генно-модифицированных организмов</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017133" w:rsidRPr="006F4C9A" w:rsidRDefault="00017133" w:rsidP="006F4C9A">
      <w:pPr>
        <w:pStyle w:val="ConsPlusNormal"/>
        <w:spacing w:line="300" w:lineRule="atLeast"/>
        <w:jc w:val="both"/>
        <w:rPr>
          <w:sz w:val="22"/>
          <w:szCs w:val="22"/>
        </w:rPr>
      </w:pPr>
      <w:r w:rsidRPr="006F4C9A">
        <w:rPr>
          <w:sz w:val="22"/>
          <w:szCs w:val="22"/>
        </w:rPr>
        <w:t>(</w:t>
      </w:r>
      <w:proofErr w:type="gramStart"/>
      <w:r w:rsidRPr="006F4C9A">
        <w:rPr>
          <w:sz w:val="22"/>
          <w:szCs w:val="22"/>
        </w:rPr>
        <w:t>в</w:t>
      </w:r>
      <w:proofErr w:type="gramEnd"/>
      <w:r w:rsidRPr="006F4C9A">
        <w:rPr>
          <w:sz w:val="22"/>
          <w:szCs w:val="22"/>
        </w:rPr>
        <w:t xml:space="preserve"> ред. решения Совета Евразийской экономической комиссии от 20.12.2017 N 90)</w:t>
      </w:r>
    </w:p>
    <w:p w:rsidR="00017133" w:rsidRPr="006F4C9A" w:rsidRDefault="00017133" w:rsidP="006F4C9A">
      <w:pPr>
        <w:pStyle w:val="ConsPlusNormal"/>
        <w:spacing w:line="300" w:lineRule="atLeast"/>
        <w:ind w:firstLine="540"/>
        <w:jc w:val="both"/>
        <w:rPr>
          <w:sz w:val="22"/>
          <w:szCs w:val="22"/>
        </w:rPr>
      </w:pPr>
      <w:r w:rsidRPr="006F4C9A">
        <w:rPr>
          <w:sz w:val="22"/>
          <w:szCs w:val="22"/>
        </w:rPr>
        <w:lastRenderedPageBreak/>
        <w:t>При этом рядом с единым знаком обращения продукции на рынке Евразийского экономического союза наносится одинаковый с ним по форме и размеру знак маркировки продукции, полученной с применением ГМО, в виде надписи "ГМО".</w:t>
      </w:r>
    </w:p>
    <w:p w:rsidR="00017133" w:rsidRPr="006F4C9A" w:rsidRDefault="00017133" w:rsidP="006F4C9A">
      <w:pPr>
        <w:pStyle w:val="ConsPlusNormal"/>
        <w:spacing w:line="300" w:lineRule="atLeast"/>
        <w:jc w:val="both"/>
        <w:rPr>
          <w:sz w:val="22"/>
          <w:szCs w:val="22"/>
        </w:rPr>
      </w:pPr>
      <w:r w:rsidRPr="006F4C9A">
        <w:rPr>
          <w:sz w:val="22"/>
          <w:szCs w:val="22"/>
        </w:rPr>
        <w:t>(в ред. решения Совета Евразийской экономической комиссии от 20.12.2017 N 90)</w:t>
      </w:r>
    </w:p>
    <w:p w:rsidR="00017133" w:rsidRPr="006F4C9A" w:rsidRDefault="00017133" w:rsidP="006F4C9A">
      <w:pPr>
        <w:pStyle w:val="ConsPlusNormal"/>
        <w:spacing w:line="300" w:lineRule="atLeast"/>
        <w:ind w:firstLine="540"/>
        <w:jc w:val="both"/>
        <w:rPr>
          <w:sz w:val="22"/>
          <w:szCs w:val="22"/>
        </w:rPr>
      </w:pPr>
      <w:r w:rsidRPr="006F4C9A">
        <w:rPr>
          <w:sz w:val="22"/>
          <w:szCs w:val="22"/>
        </w:rPr>
        <w:t>В случае если изготовитель при производстве пищевой продукции не использовал генно-модифицированные организмы, то содержание ГМО в пищевой продукции 0,9 процента и менее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указываются.</w:t>
      </w:r>
    </w:p>
    <w:p w:rsidR="00017133" w:rsidRPr="006F4C9A" w:rsidRDefault="00017133" w:rsidP="006F4C9A">
      <w:pPr>
        <w:pStyle w:val="ConsPlusNormal"/>
        <w:spacing w:line="300" w:lineRule="atLeast"/>
        <w:jc w:val="both"/>
        <w:rPr>
          <w:sz w:val="22"/>
          <w:szCs w:val="22"/>
        </w:rPr>
      </w:pPr>
      <w:r w:rsidRPr="006F4C9A">
        <w:rPr>
          <w:sz w:val="22"/>
          <w:szCs w:val="22"/>
        </w:rPr>
        <w:t>(</w:t>
      </w:r>
      <w:proofErr w:type="gramStart"/>
      <w:r w:rsidRPr="006F4C9A">
        <w:rPr>
          <w:sz w:val="22"/>
          <w:szCs w:val="22"/>
        </w:rPr>
        <w:t>в</w:t>
      </w:r>
      <w:proofErr w:type="gramEnd"/>
      <w:r w:rsidRPr="006F4C9A">
        <w:rPr>
          <w:sz w:val="22"/>
          <w:szCs w:val="22"/>
        </w:rPr>
        <w:t xml:space="preserve"> ред. решения Совета Евразийской экономической комиссии от 20.12.2017 N 90)</w:t>
      </w:r>
    </w:p>
    <w:p w:rsidR="00017133" w:rsidRPr="006F4C9A" w:rsidRDefault="00017133" w:rsidP="006F4C9A">
      <w:pPr>
        <w:pStyle w:val="ConsPlusNormal"/>
        <w:spacing w:line="300" w:lineRule="atLeast"/>
        <w:ind w:firstLine="540"/>
        <w:jc w:val="both"/>
        <w:rPr>
          <w:sz w:val="22"/>
          <w:szCs w:val="22"/>
        </w:rPr>
      </w:pPr>
      <w:r w:rsidRPr="006F4C9A">
        <w:rPr>
          <w:sz w:val="22"/>
          <w:szCs w:val="22"/>
        </w:rP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017133" w:rsidRPr="006F4C9A" w:rsidRDefault="00017133" w:rsidP="006F4C9A">
      <w:pPr>
        <w:pStyle w:val="ConsPlusNormal"/>
        <w:spacing w:line="300" w:lineRule="atLeast"/>
        <w:ind w:firstLine="540"/>
        <w:jc w:val="both"/>
        <w:rPr>
          <w:sz w:val="22"/>
          <w:szCs w:val="22"/>
        </w:rPr>
      </w:pPr>
      <w:proofErr w:type="gramStart"/>
      <w:r w:rsidRPr="006F4C9A">
        <w:rPr>
          <w:sz w:val="22"/>
          <w:szCs w:val="22"/>
        </w:rPr>
        <w:t>- для содержащих живые ГММ - "Продукт содержит живые генно-модифицированные микроорганизмы";</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 для содержащих </w:t>
      </w:r>
      <w:proofErr w:type="gramStart"/>
      <w:r w:rsidRPr="006F4C9A">
        <w:rPr>
          <w:sz w:val="22"/>
          <w:szCs w:val="22"/>
        </w:rPr>
        <w:t>нежизнеспособные</w:t>
      </w:r>
      <w:proofErr w:type="gramEnd"/>
      <w:r w:rsidRPr="006F4C9A">
        <w:rPr>
          <w:sz w:val="22"/>
          <w:szCs w:val="22"/>
        </w:rPr>
        <w:t xml:space="preserve"> ГММ - "Продукт получен с использованием генно-модифицированных микроорганизмов";</w:t>
      </w:r>
    </w:p>
    <w:p w:rsidR="00017133" w:rsidRPr="006F4C9A" w:rsidRDefault="00017133" w:rsidP="006F4C9A">
      <w:pPr>
        <w:pStyle w:val="ConsPlusNormal"/>
        <w:spacing w:line="300" w:lineRule="atLeast"/>
        <w:ind w:firstLine="540"/>
        <w:jc w:val="both"/>
        <w:rPr>
          <w:sz w:val="22"/>
          <w:szCs w:val="22"/>
        </w:rPr>
      </w:pPr>
      <w:proofErr w:type="gramStart"/>
      <w:r w:rsidRPr="006F4C9A">
        <w:rPr>
          <w:sz w:val="22"/>
          <w:szCs w:val="22"/>
        </w:rP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w:t>
      </w:r>
      <w:proofErr w:type="gramStart"/>
      <w:r w:rsidRPr="006F4C9A">
        <w:rPr>
          <w:sz w:val="22"/>
          <w:szCs w:val="22"/>
        </w:rPr>
        <w:t>из</w:t>
      </w:r>
      <w:proofErr w:type="gramEnd"/>
      <w:r w:rsidRPr="006F4C9A">
        <w:rPr>
          <w:sz w:val="22"/>
          <w:szCs w:val="22"/>
        </w:rPr>
        <w:t xml:space="preserve"> или с использованием ГМО.</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2"/>
        <w:rPr>
          <w:sz w:val="22"/>
          <w:szCs w:val="22"/>
        </w:rPr>
      </w:pPr>
      <w:r w:rsidRPr="006F4C9A">
        <w:rPr>
          <w:sz w:val="22"/>
          <w:szCs w:val="22"/>
        </w:rPr>
        <w:t>4.12. Требования к способам доведения маркировки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1. Маркировка пищевой продукции, предусмотренная </w:t>
      </w:r>
      <w:hyperlink w:anchor="Par89" w:tooltip="1. Маркировка упакованной пищевой продукции должна содержать следующие сведения:" w:history="1">
        <w:r w:rsidRPr="006F4C9A">
          <w:rPr>
            <w:sz w:val="22"/>
            <w:szCs w:val="22"/>
          </w:rPr>
          <w:t>пунктом 1 части 4.1</w:t>
        </w:r>
      </w:hyperlink>
      <w:r w:rsidRPr="006F4C9A">
        <w:rPr>
          <w:sz w:val="22"/>
          <w:szCs w:val="22"/>
        </w:rPr>
        <w:t xml:space="preserve"> и </w:t>
      </w:r>
      <w:hyperlink w:anchor="Par108" w:tooltip="1. Маркировка транспортной упаковки, в которую помещена пищевая продукция, должна содержать следующие сведения:" w:history="1">
        <w:r w:rsidRPr="006F4C9A">
          <w:rPr>
            <w:sz w:val="22"/>
            <w:szCs w:val="22"/>
          </w:rPr>
          <w:t>пунктом 1 части 4.2</w:t>
        </w:r>
      </w:hyperlink>
      <w:r w:rsidRPr="006F4C9A">
        <w:rPr>
          <w:sz w:val="22"/>
          <w:szCs w:val="22"/>
        </w:rP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017133" w:rsidRPr="006F4C9A" w:rsidRDefault="00017133" w:rsidP="006F4C9A">
      <w:pPr>
        <w:pStyle w:val="ConsPlusNormal"/>
        <w:spacing w:line="300" w:lineRule="atLeast"/>
        <w:ind w:firstLine="540"/>
        <w:jc w:val="both"/>
        <w:rPr>
          <w:sz w:val="22"/>
          <w:szCs w:val="22"/>
        </w:rPr>
      </w:pPr>
      <w:bookmarkStart w:id="23" w:name="Par276"/>
      <w:bookmarkEnd w:id="23"/>
      <w:r w:rsidRPr="006F4C9A">
        <w:rPr>
          <w:sz w:val="22"/>
          <w:szCs w:val="22"/>
        </w:rPr>
        <w:t xml:space="preserve">2. Сведения, предусмотренные </w:t>
      </w:r>
      <w:hyperlink w:anchor="Par90" w:tooltip="1) наименование пищевой продукции;" w:history="1">
        <w:r w:rsidRPr="006F4C9A">
          <w:rPr>
            <w:sz w:val="22"/>
            <w:szCs w:val="22"/>
          </w:rPr>
          <w:t>подпунктами 1</w:t>
        </w:r>
      </w:hyperlink>
      <w:r w:rsidRPr="006F4C9A">
        <w:rPr>
          <w:sz w:val="22"/>
          <w:szCs w:val="22"/>
        </w:rPr>
        <w:t xml:space="preserve">, </w:t>
      </w:r>
      <w:hyperlink w:anchor="Par93" w:tooltip="4) дату изготовления пищевой продукции;" w:history="1">
        <w:r w:rsidRPr="006F4C9A">
          <w:rPr>
            <w:sz w:val="22"/>
            <w:szCs w:val="22"/>
          </w:rPr>
          <w:t>4</w:t>
        </w:r>
      </w:hyperlink>
      <w:r w:rsidRPr="006F4C9A">
        <w:rPr>
          <w:sz w:val="22"/>
          <w:szCs w:val="22"/>
        </w:rPr>
        <w:t xml:space="preserve"> - </w:t>
      </w:r>
      <w:hyperlink w:anchor="Par95" w:tooltip="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 w:history="1">
        <w:r w:rsidRPr="006F4C9A">
          <w:rPr>
            <w:sz w:val="22"/>
            <w:szCs w:val="22"/>
          </w:rPr>
          <w:t>6 пункта 1 части 4.1</w:t>
        </w:r>
      </w:hyperlink>
      <w:r w:rsidRPr="006F4C9A">
        <w:rPr>
          <w:sz w:val="22"/>
          <w:szCs w:val="22"/>
        </w:rPr>
        <w:t xml:space="preserve"> и </w:t>
      </w:r>
      <w:hyperlink w:anchor="Par154" w:tooltip="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пункте 14 части 4.4 настоящей статьи, указываются в составе пищевой продукции независимо от их количества." w:history="1">
        <w:r w:rsidRPr="006F4C9A">
          <w:rPr>
            <w:sz w:val="22"/>
            <w:szCs w:val="22"/>
          </w:rPr>
          <w:t>пунктом 13 части 4.4</w:t>
        </w:r>
      </w:hyperlink>
      <w:r w:rsidRPr="006F4C9A">
        <w:rPr>
          <w:sz w:val="22"/>
          <w:szCs w:val="22"/>
        </w:rP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3. Сведения, предусмотренные </w:t>
      </w:r>
      <w:hyperlink w:anchor="Par91" w:tooltip="2) состав пищевой продукции, за исключением случаев, предусмотренных пунктом 7 части 4.4 настоящей статьи и если иное не предусмотрено техническими регламентами Таможенного союза на отдельные виды пищевой продукции;" w:history="1">
        <w:r w:rsidRPr="006F4C9A">
          <w:rPr>
            <w:sz w:val="22"/>
            <w:szCs w:val="22"/>
          </w:rPr>
          <w:t>подпунктами 2</w:t>
        </w:r>
      </w:hyperlink>
      <w:r w:rsidRPr="006F4C9A">
        <w:rPr>
          <w:sz w:val="22"/>
          <w:szCs w:val="22"/>
        </w:rPr>
        <w:t xml:space="preserve">, </w:t>
      </w:r>
      <w:hyperlink w:anchor="Par92" w:tooltip="3) количество пищевой продукции;" w:history="1">
        <w:r w:rsidRPr="006F4C9A">
          <w:rPr>
            <w:sz w:val="22"/>
            <w:szCs w:val="22"/>
          </w:rPr>
          <w:t>3</w:t>
        </w:r>
      </w:hyperlink>
      <w:r w:rsidRPr="006F4C9A">
        <w:rPr>
          <w:sz w:val="22"/>
          <w:szCs w:val="22"/>
        </w:rPr>
        <w:t xml:space="preserve">, </w:t>
      </w:r>
      <w:hyperlink w:anchor="Par96" w:tooltip="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 w:history="1">
        <w:r w:rsidRPr="006F4C9A">
          <w:rPr>
            <w:sz w:val="22"/>
            <w:szCs w:val="22"/>
          </w:rPr>
          <w:t>7</w:t>
        </w:r>
      </w:hyperlink>
      <w:r w:rsidRPr="006F4C9A">
        <w:rPr>
          <w:sz w:val="22"/>
          <w:szCs w:val="22"/>
        </w:rPr>
        <w:t xml:space="preserve"> - </w:t>
      </w:r>
      <w:hyperlink w:anchor="Par100" w:tooltip="11) единый знак обращения продукции на рынке государств - членов Таможенного союза;" w:history="1">
        <w:r w:rsidRPr="006F4C9A">
          <w:rPr>
            <w:sz w:val="22"/>
            <w:szCs w:val="22"/>
          </w:rPr>
          <w:t>11 пункта 1 части 4.1</w:t>
        </w:r>
      </w:hyperlink>
      <w:r w:rsidRPr="006F4C9A">
        <w:rPr>
          <w:sz w:val="22"/>
          <w:szCs w:val="22"/>
        </w:rP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017133" w:rsidRPr="006F4C9A" w:rsidRDefault="00017133" w:rsidP="006F4C9A">
      <w:pPr>
        <w:pStyle w:val="ConsPlusNormal"/>
        <w:spacing w:line="300" w:lineRule="atLeast"/>
        <w:ind w:firstLine="540"/>
        <w:jc w:val="both"/>
        <w:rPr>
          <w:sz w:val="22"/>
          <w:szCs w:val="22"/>
        </w:rPr>
      </w:pPr>
      <w:r w:rsidRPr="006F4C9A">
        <w:rPr>
          <w:sz w:val="22"/>
          <w:szCs w:val="22"/>
        </w:rPr>
        <w:t>4. В случае</w:t>
      </w:r>
      <w:proofErr w:type="gramStart"/>
      <w:r w:rsidRPr="006F4C9A">
        <w:rPr>
          <w:sz w:val="22"/>
          <w:szCs w:val="22"/>
        </w:rPr>
        <w:t>,</w:t>
      </w:r>
      <w:proofErr w:type="gramEnd"/>
      <w:r w:rsidRPr="006F4C9A">
        <w:rPr>
          <w:sz w:val="22"/>
          <w:szCs w:val="22"/>
        </w:rPr>
        <w:t xml:space="preserve">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ar276" w:tooltip="2. Сведения, предусмотренные подпунктами 1, 4 - 6 пункта 1 части 4.1 и пунктом 13 части 4.4 настоящей статьи, должны наноситься на потребительскую упаковку и (или) на этикетку, удаление которой с потребительской упаковки затруднено." w:history="1">
        <w:r w:rsidRPr="006F4C9A">
          <w:rPr>
            <w:sz w:val="22"/>
            <w:szCs w:val="22"/>
          </w:rPr>
          <w:t>пунктом 2</w:t>
        </w:r>
      </w:hyperlink>
      <w:r w:rsidRPr="006F4C9A">
        <w:rPr>
          <w:sz w:val="22"/>
          <w:szCs w:val="22"/>
        </w:rPr>
        <w:t xml:space="preserve"> (за исключением сведений, предусмотренных </w:t>
      </w:r>
      <w:hyperlink w:anchor="Par154" w:tooltip="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пункте 14 части 4.4 настоящей статьи, указываются в составе пищевой продукции независимо от их количества." w:history="1">
        <w:r w:rsidRPr="006F4C9A">
          <w:rPr>
            <w:sz w:val="22"/>
            <w:szCs w:val="22"/>
          </w:rPr>
          <w:t>пунктом 13 части 4.4</w:t>
        </w:r>
      </w:hyperlink>
      <w:r w:rsidRPr="006F4C9A">
        <w:rPr>
          <w:sz w:val="22"/>
          <w:szCs w:val="22"/>
        </w:rPr>
        <w:t xml:space="preserve"> настоящей статьи) и </w:t>
      </w:r>
      <w:hyperlink w:anchor="Par92" w:tooltip="3) количество пищевой продукции;" w:history="1">
        <w:r w:rsidRPr="006F4C9A">
          <w:rPr>
            <w:sz w:val="22"/>
            <w:szCs w:val="22"/>
          </w:rPr>
          <w:t>подпунктами 3</w:t>
        </w:r>
      </w:hyperlink>
      <w:r w:rsidRPr="006F4C9A">
        <w:rPr>
          <w:sz w:val="22"/>
          <w:szCs w:val="22"/>
        </w:rPr>
        <w:t xml:space="preserve">, </w:t>
      </w:r>
      <w:hyperlink w:anchor="Par96" w:tooltip="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 w:history="1">
        <w:r w:rsidRPr="006F4C9A">
          <w:rPr>
            <w:sz w:val="22"/>
            <w:szCs w:val="22"/>
          </w:rPr>
          <w:t>7</w:t>
        </w:r>
      </w:hyperlink>
      <w:r w:rsidRPr="006F4C9A">
        <w:rPr>
          <w:sz w:val="22"/>
          <w:szCs w:val="22"/>
        </w:rPr>
        <w:t xml:space="preserve"> - </w:t>
      </w:r>
      <w:hyperlink w:anchor="Par100" w:tooltip="11) единый знак обращения продукции на рынке государств - членов Таможенного союза;" w:history="1">
        <w:r w:rsidRPr="006F4C9A">
          <w:rPr>
            <w:sz w:val="22"/>
            <w:szCs w:val="22"/>
          </w:rPr>
          <w:t>11 пункта 1 части 4.1</w:t>
        </w:r>
      </w:hyperlink>
      <w:r w:rsidRPr="006F4C9A">
        <w:rPr>
          <w:sz w:val="22"/>
          <w:szCs w:val="22"/>
        </w:rP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w:t>
      </w:r>
      <w:r w:rsidRPr="006F4C9A">
        <w:rPr>
          <w:sz w:val="22"/>
          <w:szCs w:val="22"/>
        </w:rPr>
        <w:lastRenderedPageBreak/>
        <w:t xml:space="preserve">условия хранения. </w:t>
      </w:r>
      <w:proofErr w:type="gramStart"/>
      <w:r w:rsidRPr="006F4C9A">
        <w:rPr>
          <w:sz w:val="22"/>
          <w:szCs w:val="22"/>
        </w:rPr>
        <w:t xml:space="preserve">Иные сведения, предусмотренные </w:t>
      </w:r>
      <w:hyperlink w:anchor="Par89" w:tooltip="1. Маркировка упакованной пищевой продукции должна содержать следующие сведения:" w:history="1">
        <w:r w:rsidRPr="006F4C9A">
          <w:rPr>
            <w:sz w:val="22"/>
            <w:szCs w:val="22"/>
          </w:rPr>
          <w:t>пунктом 1 части 4.1</w:t>
        </w:r>
      </w:hyperlink>
      <w:r w:rsidRPr="006F4C9A">
        <w:rPr>
          <w:sz w:val="22"/>
          <w:szCs w:val="22"/>
        </w:rPr>
        <w:t xml:space="preserve"> и </w:t>
      </w:r>
      <w:hyperlink w:anchor="Par154" w:tooltip="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пункте 14 части 4.4 настоящей статьи, указываются в составе пищевой продукции независимо от их количества." w:history="1">
        <w:r w:rsidRPr="006F4C9A">
          <w:rPr>
            <w:sz w:val="22"/>
            <w:szCs w:val="22"/>
          </w:rPr>
          <w:t>пунктом 13 части 4.4</w:t>
        </w:r>
      </w:hyperlink>
      <w:r w:rsidRPr="006F4C9A">
        <w:rPr>
          <w:sz w:val="22"/>
          <w:szCs w:val="22"/>
        </w:rP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6. </w:t>
      </w:r>
      <w:proofErr w:type="gramStart"/>
      <w:r w:rsidRPr="006F4C9A">
        <w:rPr>
          <w:sz w:val="22"/>
          <w:szCs w:val="22"/>
        </w:rPr>
        <w:t xml:space="preserve">Сведения, предусмотренные </w:t>
      </w:r>
      <w:hyperlink w:anchor="Par89" w:tooltip="1. Маркировка упакованной пищевой продукции должна содержать следующие сведения:" w:history="1">
        <w:r w:rsidRPr="006F4C9A">
          <w:rPr>
            <w:sz w:val="22"/>
            <w:szCs w:val="22"/>
          </w:rPr>
          <w:t>пунктом 1 части 4.1</w:t>
        </w:r>
      </w:hyperlink>
      <w:r w:rsidRPr="006F4C9A">
        <w:rPr>
          <w:sz w:val="22"/>
          <w:szCs w:val="22"/>
        </w:rPr>
        <w:t xml:space="preserve"> и </w:t>
      </w:r>
      <w:hyperlink w:anchor="Par154" w:tooltip="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пункте 14 части 4.4 настоящей статьи, указываются в составе пищевой продукции независимо от их количества." w:history="1">
        <w:r w:rsidRPr="006F4C9A">
          <w:rPr>
            <w:sz w:val="22"/>
            <w:szCs w:val="22"/>
          </w:rPr>
          <w:t>пунктом 13 части 4.4</w:t>
        </w:r>
      </w:hyperlink>
      <w:r w:rsidRPr="006F4C9A">
        <w:rPr>
          <w:sz w:val="22"/>
          <w:szCs w:val="22"/>
        </w:rP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7. </w:t>
      </w:r>
      <w:proofErr w:type="gramStart"/>
      <w:r w:rsidRPr="006F4C9A">
        <w:rPr>
          <w:sz w:val="22"/>
          <w:szCs w:val="22"/>
        </w:rPr>
        <w:t xml:space="preserve">Маркировка пищевой продукции, помещенной непосредственно в транспортную упаковку, предусмотренная </w:t>
      </w:r>
      <w:hyperlink w:anchor="Par106" w:tooltip="4.2. Общие требования к маркировке пищевой продукции, помещенной в транспортную упаковку" w:history="1">
        <w:r w:rsidRPr="006F4C9A">
          <w:rPr>
            <w:sz w:val="22"/>
            <w:szCs w:val="22"/>
          </w:rPr>
          <w:t>частью 4.2</w:t>
        </w:r>
      </w:hyperlink>
      <w:r w:rsidRPr="006F4C9A">
        <w:rPr>
          <w:sz w:val="22"/>
          <w:szCs w:val="22"/>
        </w:rP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roofErr w:type="gramEnd"/>
    </w:p>
    <w:p w:rsidR="00017133" w:rsidRPr="006F4C9A" w:rsidRDefault="00017133" w:rsidP="006F4C9A">
      <w:pPr>
        <w:pStyle w:val="ConsPlusNormal"/>
        <w:spacing w:line="300" w:lineRule="atLeast"/>
        <w:ind w:firstLine="540"/>
        <w:jc w:val="both"/>
        <w:rPr>
          <w:sz w:val="22"/>
          <w:szCs w:val="22"/>
        </w:rPr>
      </w:pPr>
      <w:r w:rsidRPr="006F4C9A">
        <w:rPr>
          <w:sz w:val="22"/>
          <w:szCs w:val="22"/>
        </w:rPr>
        <w:t xml:space="preserve">8. </w:t>
      </w:r>
      <w:proofErr w:type="gramStart"/>
      <w:r w:rsidRPr="006F4C9A">
        <w:rPr>
          <w:sz w:val="22"/>
          <w:szCs w:val="22"/>
        </w:rPr>
        <w:t xml:space="preserve">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ar283" w:tooltip="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quot;вариант приготовленного блюда&quot; или аналогичными по смыслу словами." w:history="1">
        <w:r w:rsidRPr="006F4C9A">
          <w:rPr>
            <w:sz w:val="22"/>
            <w:szCs w:val="22"/>
          </w:rPr>
          <w:t>пунктом 9 части 4.12</w:t>
        </w:r>
      </w:hyperlink>
      <w:r w:rsidRPr="006F4C9A">
        <w:rPr>
          <w:sz w:val="22"/>
          <w:szCs w:val="22"/>
        </w:rPr>
        <w:t xml:space="preserve"> настоящей статьи.</w:t>
      </w:r>
      <w:proofErr w:type="gramEnd"/>
    </w:p>
    <w:p w:rsidR="00017133" w:rsidRPr="006F4C9A" w:rsidRDefault="00017133" w:rsidP="006F4C9A">
      <w:pPr>
        <w:pStyle w:val="ConsPlusNormal"/>
        <w:spacing w:line="300" w:lineRule="atLeast"/>
        <w:ind w:firstLine="540"/>
        <w:jc w:val="both"/>
        <w:rPr>
          <w:sz w:val="22"/>
          <w:szCs w:val="22"/>
        </w:rPr>
      </w:pPr>
      <w:bookmarkStart w:id="24" w:name="Par283"/>
      <w:bookmarkEnd w:id="24"/>
      <w:r w:rsidRPr="006F4C9A">
        <w:rPr>
          <w:sz w:val="22"/>
          <w:szCs w:val="22"/>
        </w:rP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ind w:firstLine="540"/>
        <w:jc w:val="both"/>
        <w:outlineLvl w:val="1"/>
        <w:rPr>
          <w:sz w:val="22"/>
          <w:szCs w:val="22"/>
        </w:rPr>
      </w:pPr>
      <w:r w:rsidRPr="006F4C9A">
        <w:rPr>
          <w:sz w:val="22"/>
          <w:szCs w:val="22"/>
        </w:rPr>
        <w:t>Статья 5. Обеспечение соответствия требований к пищевой продукции в части ее маркировки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017133" w:rsidRDefault="00017133"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Pr="006F4C9A" w:rsidRDefault="006F4C9A"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jc w:val="right"/>
        <w:outlineLvl w:val="1"/>
        <w:rPr>
          <w:sz w:val="22"/>
          <w:szCs w:val="22"/>
        </w:rPr>
      </w:pPr>
      <w:r w:rsidRPr="006F4C9A">
        <w:rPr>
          <w:sz w:val="22"/>
          <w:szCs w:val="22"/>
        </w:rPr>
        <w:lastRenderedPageBreak/>
        <w:t>Приложение 1</w:t>
      </w:r>
    </w:p>
    <w:p w:rsidR="00017133" w:rsidRPr="006F4C9A" w:rsidRDefault="00017133" w:rsidP="006F4C9A">
      <w:pPr>
        <w:pStyle w:val="ConsPlusNormal"/>
        <w:spacing w:line="300" w:lineRule="atLeast"/>
        <w:jc w:val="right"/>
        <w:rPr>
          <w:sz w:val="22"/>
          <w:szCs w:val="22"/>
        </w:rPr>
      </w:pPr>
      <w:r w:rsidRPr="006F4C9A">
        <w:rPr>
          <w:sz w:val="22"/>
          <w:szCs w:val="22"/>
        </w:rPr>
        <w:t>к техническому регламенту</w:t>
      </w:r>
    </w:p>
    <w:p w:rsidR="00017133" w:rsidRPr="006F4C9A" w:rsidRDefault="00017133" w:rsidP="006F4C9A">
      <w:pPr>
        <w:pStyle w:val="ConsPlusNormal"/>
        <w:spacing w:line="300" w:lineRule="atLeast"/>
        <w:jc w:val="right"/>
        <w:rPr>
          <w:sz w:val="22"/>
          <w:szCs w:val="22"/>
        </w:rPr>
      </w:pPr>
      <w:r w:rsidRPr="006F4C9A">
        <w:rPr>
          <w:sz w:val="22"/>
          <w:szCs w:val="22"/>
        </w:rPr>
        <w:t>Таможенного союза "</w:t>
      </w:r>
      <w:proofErr w:type="gramStart"/>
      <w:r w:rsidRPr="006F4C9A">
        <w:rPr>
          <w:sz w:val="22"/>
          <w:szCs w:val="22"/>
        </w:rPr>
        <w:t>Пищевая</w:t>
      </w:r>
      <w:proofErr w:type="gramEnd"/>
    </w:p>
    <w:p w:rsidR="00017133" w:rsidRPr="006F4C9A" w:rsidRDefault="00017133" w:rsidP="006F4C9A">
      <w:pPr>
        <w:pStyle w:val="ConsPlusNormal"/>
        <w:spacing w:line="300" w:lineRule="atLeast"/>
        <w:jc w:val="right"/>
        <w:rPr>
          <w:sz w:val="22"/>
          <w:szCs w:val="22"/>
        </w:rPr>
      </w:pPr>
      <w:r w:rsidRPr="006F4C9A">
        <w:rPr>
          <w:sz w:val="22"/>
          <w:szCs w:val="22"/>
        </w:rPr>
        <w:t>продукция в части ее маркировки"</w:t>
      </w:r>
    </w:p>
    <w:p w:rsidR="00017133" w:rsidRPr="006F4C9A" w:rsidRDefault="00017133" w:rsidP="006F4C9A">
      <w:pPr>
        <w:pStyle w:val="ConsPlusNormal"/>
        <w:spacing w:line="300" w:lineRule="atLeast"/>
        <w:jc w:val="right"/>
        <w:rPr>
          <w:sz w:val="22"/>
          <w:szCs w:val="22"/>
        </w:rPr>
      </w:pPr>
      <w:r w:rsidRPr="006F4C9A">
        <w:rPr>
          <w:sz w:val="22"/>
          <w:szCs w:val="22"/>
        </w:rPr>
        <w:t>(</w:t>
      </w:r>
      <w:proofErr w:type="gramStart"/>
      <w:r w:rsidRPr="006F4C9A">
        <w:rPr>
          <w:sz w:val="22"/>
          <w:szCs w:val="22"/>
        </w:rPr>
        <w:t>ТР</w:t>
      </w:r>
      <w:proofErr w:type="gramEnd"/>
      <w:r w:rsidRPr="006F4C9A">
        <w:rPr>
          <w:sz w:val="22"/>
          <w:szCs w:val="22"/>
        </w:rPr>
        <w:t xml:space="preserve"> ТС 022/2011)</w:t>
      </w:r>
    </w:p>
    <w:p w:rsidR="00017133" w:rsidRPr="006F4C9A" w:rsidRDefault="00017133" w:rsidP="006F4C9A">
      <w:pPr>
        <w:pStyle w:val="ConsPlusNormal"/>
        <w:spacing w:line="300" w:lineRule="atLeast"/>
        <w:jc w:val="right"/>
        <w:rPr>
          <w:sz w:val="22"/>
          <w:szCs w:val="22"/>
        </w:rPr>
      </w:pPr>
    </w:p>
    <w:p w:rsidR="00017133" w:rsidRPr="006F4C9A" w:rsidRDefault="00017133" w:rsidP="006F4C9A">
      <w:pPr>
        <w:pStyle w:val="ConsPlusTitle"/>
        <w:spacing w:line="300" w:lineRule="atLeast"/>
        <w:jc w:val="center"/>
        <w:rPr>
          <w:sz w:val="22"/>
          <w:szCs w:val="22"/>
        </w:rPr>
      </w:pPr>
      <w:bookmarkStart w:id="25" w:name="Par299"/>
      <w:bookmarkEnd w:id="25"/>
      <w:r w:rsidRPr="006F4C9A">
        <w:rPr>
          <w:sz w:val="22"/>
          <w:szCs w:val="22"/>
        </w:rPr>
        <w:t>ВИДЫ</w:t>
      </w:r>
    </w:p>
    <w:p w:rsidR="00017133" w:rsidRPr="006F4C9A" w:rsidRDefault="00017133" w:rsidP="006F4C9A">
      <w:pPr>
        <w:pStyle w:val="ConsPlusTitle"/>
        <w:spacing w:line="300" w:lineRule="atLeast"/>
        <w:jc w:val="center"/>
        <w:rPr>
          <w:sz w:val="22"/>
          <w:szCs w:val="22"/>
        </w:rPr>
      </w:pPr>
      <w:r w:rsidRPr="006F4C9A">
        <w:rPr>
          <w:sz w:val="22"/>
          <w:szCs w:val="22"/>
        </w:rPr>
        <w:t>КОМПОНЕНТОВ, НАИМЕНОВАНИЯ КОТОРЫХ МОГУТ ЗАМЕНЯТЬСЯ</w:t>
      </w:r>
    </w:p>
    <w:p w:rsidR="00017133" w:rsidRPr="006F4C9A" w:rsidRDefault="00017133" w:rsidP="006F4C9A">
      <w:pPr>
        <w:pStyle w:val="ConsPlusTitle"/>
        <w:spacing w:line="300" w:lineRule="atLeast"/>
        <w:jc w:val="center"/>
        <w:rPr>
          <w:sz w:val="22"/>
          <w:szCs w:val="22"/>
        </w:rPr>
      </w:pPr>
      <w:r w:rsidRPr="006F4C9A">
        <w:rPr>
          <w:sz w:val="22"/>
          <w:szCs w:val="22"/>
        </w:rPr>
        <w:t>НАИМЕНОВАНИЯМИ ВИДОВ ПИЩЕВОЙ ПРОДУКЦИИ</w:t>
      </w:r>
    </w:p>
    <w:p w:rsidR="00017133" w:rsidRPr="006F4C9A" w:rsidRDefault="00017133" w:rsidP="006F4C9A">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4927"/>
        <w:gridCol w:w="4772"/>
      </w:tblGrid>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Виды компонентов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Наименования видов пищевой продукции</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2</w:t>
            </w:r>
          </w:p>
        </w:tc>
      </w:tr>
      <w:tr w:rsidR="00017133" w:rsidRPr="006F4C9A" w:rsidTr="006F4C9A">
        <w:trPr>
          <w:jc w:val="center"/>
        </w:trPr>
        <w:tc>
          <w:tcPr>
            <w:tcW w:w="0" w:type="auto"/>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jc w:val="both"/>
            </w:pPr>
            <w:r w:rsidRPr="006F4C9A">
              <w:t>Масла или жиры рафинированные</w:t>
            </w:r>
          </w:p>
        </w:tc>
        <w:tc>
          <w:tcPr>
            <w:tcW w:w="0" w:type="auto"/>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jc w:val="both"/>
            </w:pPr>
            <w:r w:rsidRPr="006F4C9A">
              <w:t>Масло или жир с указанием происхождения:</w:t>
            </w:r>
          </w:p>
        </w:tc>
      </w:tr>
      <w:tr w:rsidR="00017133" w:rsidRPr="006F4C9A" w:rsidTr="006F4C9A">
        <w:trPr>
          <w:jc w:val="center"/>
        </w:trPr>
        <w:tc>
          <w:tcPr>
            <w:tcW w:w="0" w:type="auto"/>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растительное или </w:t>
            </w:r>
            <w:proofErr w:type="gramStart"/>
            <w:r w:rsidRPr="006F4C9A">
              <w:t>растительный</w:t>
            </w:r>
            <w:proofErr w:type="gramEnd"/>
            <w:r w:rsidRPr="006F4C9A">
              <w:t xml:space="preserve"> либо животное или животный</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Масло какао прессованное, экстракционное или рафинированное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Масло какао</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Смеси фруктов, массовая доля которых составляет не более 10 процентов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Фрукты</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Смеси ягод, составляющие не более 10 процентов массовой доли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Ягоды</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Фрукты засахаренные, составляющие не более 10 процентов массовой доли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Цукаты</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Смеси овощей, составляющие не более 10 процентов массовой доли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Овощи</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Мед натуральный любых видов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Мед</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Смеси муки из двух и более видов зерна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Мука с указанием видов зерна, из которых она произведена, в порядке убывания их массовой доли</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Крахмалы и крахмалы, модифицированные физическими средствами или ферментами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Крахмал </w:t>
            </w:r>
            <w:hyperlink w:anchor="Par356" w:tooltip="&lt;*&gt; Дополнительно указывают происхождение, например - картофельный." w:history="1">
              <w:r w:rsidRPr="006F4C9A">
                <w:t>&lt;*&gt;</w:t>
              </w:r>
            </w:hyperlink>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Рыба всех видов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Рыба</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Поваренная пищевая соль (хлорид натрия)</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Соль</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Сыр или смесь сыров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Сыр</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Молочный белок, казеины, казеинаты, сывороточный белок и их смеси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Молочный белок</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Пряности, составляющие не более 2 процентов </w:t>
            </w:r>
            <w:r w:rsidRPr="006F4C9A">
              <w:lastRenderedPageBreak/>
              <w:t>массовой доли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lastRenderedPageBreak/>
              <w:t>Пряности или смеси пряностей</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lastRenderedPageBreak/>
              <w:t>Специи, составляющие не более 2 процентов массовой доли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Специи или смеси специй</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Исходные вещества, используемые для производства жевательной резинки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Основа резиновая</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Сахароза всех видов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Сахар</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Глюкоза безводная или моногидратная</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Глюкоза</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Патока всех видов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Патока или глюкозный сироп</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Виноградные вина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Вино</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Крупы всех видов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Крупа</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Соевый белок (изоляты, концентраты)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Соевый белок</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Продукты яичные всех видов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Продукты яичные</w:t>
            </w:r>
          </w:p>
        </w:tc>
      </w:tr>
      <w:tr w:rsidR="00017133" w:rsidRPr="006F4C9A" w:rsidTr="006F4C9A">
        <w:trPr>
          <w:jc w:val="center"/>
        </w:trPr>
        <w:tc>
          <w:tcPr>
            <w:tcW w:w="0" w:type="auto"/>
            <w:gridSpan w:val="2"/>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jc w:val="both"/>
            </w:pPr>
            <w:r w:rsidRPr="006F4C9A">
              <w:t>--------------------------------</w:t>
            </w:r>
          </w:p>
        </w:tc>
      </w:tr>
      <w:tr w:rsidR="00017133" w:rsidRPr="006F4C9A" w:rsidTr="006F4C9A">
        <w:trPr>
          <w:jc w:val="center"/>
        </w:trPr>
        <w:tc>
          <w:tcPr>
            <w:tcW w:w="0" w:type="auto"/>
            <w:gridSpan w:val="2"/>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bookmarkStart w:id="26" w:name="Par356"/>
            <w:bookmarkEnd w:id="26"/>
            <w:r w:rsidRPr="006F4C9A">
              <w:t xml:space="preserve">&lt;*&gt; Дополнительно указывают происхождение, например - </w:t>
            </w:r>
            <w:proofErr w:type="gramStart"/>
            <w:r w:rsidRPr="006F4C9A">
              <w:t>картофельный</w:t>
            </w:r>
            <w:proofErr w:type="gramEnd"/>
            <w:r w:rsidRPr="006F4C9A">
              <w:t>.</w:t>
            </w:r>
          </w:p>
        </w:tc>
      </w:tr>
    </w:tbl>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jc w:val="right"/>
        <w:outlineLvl w:val="1"/>
        <w:rPr>
          <w:sz w:val="22"/>
          <w:szCs w:val="22"/>
        </w:rPr>
      </w:pPr>
      <w:r w:rsidRPr="006F4C9A">
        <w:rPr>
          <w:sz w:val="22"/>
          <w:szCs w:val="22"/>
        </w:rPr>
        <w:t>Приложение 2</w:t>
      </w:r>
    </w:p>
    <w:p w:rsidR="00017133" w:rsidRPr="006F4C9A" w:rsidRDefault="00017133" w:rsidP="006F4C9A">
      <w:pPr>
        <w:pStyle w:val="ConsPlusNormal"/>
        <w:spacing w:line="300" w:lineRule="atLeast"/>
        <w:jc w:val="right"/>
        <w:rPr>
          <w:sz w:val="22"/>
          <w:szCs w:val="22"/>
        </w:rPr>
      </w:pPr>
      <w:r w:rsidRPr="006F4C9A">
        <w:rPr>
          <w:sz w:val="22"/>
          <w:szCs w:val="22"/>
        </w:rPr>
        <w:t>к техническому регламенту</w:t>
      </w:r>
    </w:p>
    <w:p w:rsidR="00017133" w:rsidRPr="006F4C9A" w:rsidRDefault="00017133" w:rsidP="006F4C9A">
      <w:pPr>
        <w:pStyle w:val="ConsPlusNormal"/>
        <w:spacing w:line="300" w:lineRule="atLeast"/>
        <w:jc w:val="right"/>
        <w:rPr>
          <w:sz w:val="22"/>
          <w:szCs w:val="22"/>
        </w:rPr>
      </w:pPr>
      <w:r w:rsidRPr="006F4C9A">
        <w:rPr>
          <w:sz w:val="22"/>
          <w:szCs w:val="22"/>
        </w:rPr>
        <w:t>Таможенного союза "</w:t>
      </w:r>
      <w:proofErr w:type="gramStart"/>
      <w:r w:rsidRPr="006F4C9A">
        <w:rPr>
          <w:sz w:val="22"/>
          <w:szCs w:val="22"/>
        </w:rPr>
        <w:t>Пищевая</w:t>
      </w:r>
      <w:proofErr w:type="gramEnd"/>
    </w:p>
    <w:p w:rsidR="00017133" w:rsidRPr="006F4C9A" w:rsidRDefault="00017133" w:rsidP="006F4C9A">
      <w:pPr>
        <w:pStyle w:val="ConsPlusNormal"/>
        <w:spacing w:line="300" w:lineRule="atLeast"/>
        <w:jc w:val="right"/>
        <w:rPr>
          <w:sz w:val="22"/>
          <w:szCs w:val="22"/>
        </w:rPr>
      </w:pPr>
      <w:r w:rsidRPr="006F4C9A">
        <w:rPr>
          <w:sz w:val="22"/>
          <w:szCs w:val="22"/>
        </w:rPr>
        <w:t>продукция в части ее маркировки"</w:t>
      </w:r>
    </w:p>
    <w:p w:rsidR="00017133" w:rsidRPr="006F4C9A" w:rsidRDefault="00017133" w:rsidP="006F4C9A">
      <w:pPr>
        <w:pStyle w:val="ConsPlusNormal"/>
        <w:spacing w:line="300" w:lineRule="atLeast"/>
        <w:jc w:val="right"/>
        <w:rPr>
          <w:sz w:val="22"/>
          <w:szCs w:val="22"/>
        </w:rPr>
      </w:pPr>
      <w:r w:rsidRPr="006F4C9A">
        <w:rPr>
          <w:sz w:val="22"/>
          <w:szCs w:val="22"/>
        </w:rPr>
        <w:t>(</w:t>
      </w:r>
      <w:proofErr w:type="gramStart"/>
      <w:r w:rsidRPr="006F4C9A">
        <w:rPr>
          <w:sz w:val="22"/>
          <w:szCs w:val="22"/>
        </w:rPr>
        <w:t>ТР</w:t>
      </w:r>
      <w:proofErr w:type="gramEnd"/>
      <w:r w:rsidRPr="006F4C9A">
        <w:rPr>
          <w:sz w:val="22"/>
          <w:szCs w:val="22"/>
        </w:rPr>
        <w:t xml:space="preserve"> ТС 022/2011)</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jc w:val="center"/>
        <w:rPr>
          <w:sz w:val="22"/>
          <w:szCs w:val="22"/>
        </w:rPr>
      </w:pPr>
      <w:r w:rsidRPr="006F4C9A">
        <w:rPr>
          <w:sz w:val="22"/>
          <w:szCs w:val="22"/>
        </w:rPr>
        <w:t>СРЕДНЯЯ СУТОЧНАЯ ПОТРЕБНОСТЬ</w:t>
      </w:r>
    </w:p>
    <w:p w:rsidR="00017133" w:rsidRPr="006F4C9A" w:rsidRDefault="00017133" w:rsidP="006F4C9A">
      <w:pPr>
        <w:pStyle w:val="ConsPlusTitle"/>
        <w:spacing w:line="300" w:lineRule="atLeast"/>
        <w:jc w:val="center"/>
        <w:rPr>
          <w:sz w:val="22"/>
          <w:szCs w:val="22"/>
        </w:rPr>
      </w:pPr>
      <w:r w:rsidRPr="006F4C9A">
        <w:rPr>
          <w:sz w:val="22"/>
          <w:szCs w:val="22"/>
        </w:rPr>
        <w:t>В ОСНОВНЫХ ПИЩЕВЫХ ВЕЩЕСТВАХ И ЭНЕРГИИ ДЛЯ НАНЕСЕНИЯ</w:t>
      </w:r>
    </w:p>
    <w:p w:rsidR="00017133" w:rsidRPr="006F4C9A" w:rsidRDefault="00017133" w:rsidP="006F4C9A">
      <w:pPr>
        <w:pStyle w:val="ConsPlusTitle"/>
        <w:spacing w:line="300" w:lineRule="atLeast"/>
        <w:jc w:val="center"/>
        <w:rPr>
          <w:sz w:val="22"/>
          <w:szCs w:val="22"/>
        </w:rPr>
      </w:pPr>
      <w:r w:rsidRPr="006F4C9A">
        <w:rPr>
          <w:sz w:val="22"/>
          <w:szCs w:val="22"/>
        </w:rPr>
        <w:t>МАРКИРОВКИ ПИЩЕВОЙ ПРОДУКЦИИ</w:t>
      </w:r>
    </w:p>
    <w:p w:rsidR="00017133" w:rsidRPr="006F4C9A" w:rsidRDefault="00017133" w:rsidP="006F4C9A">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5017"/>
        <w:gridCol w:w="4682"/>
      </w:tblGrid>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Основные пищевые вещества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Рекомендуемый уровень суточного потребления</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Энергетическая ценность, кДж/</w:t>
            </w:r>
            <w:proofErr w:type="gramStart"/>
            <w:r w:rsidRPr="006F4C9A">
              <w:t>ккал</w:t>
            </w:r>
            <w:proofErr w:type="gramEnd"/>
            <w:r w:rsidRPr="006F4C9A">
              <w:t xml:space="preserve"> </w:t>
            </w:r>
            <w:hyperlink w:anchor="Par433" w:tooltip="&lt;*&gt; При указании энергетической ценности в джоулях для пересчета применяется соотношение 1 кал равна 4,1868 Дж (точно)." w:history="1">
              <w:r w:rsidRPr="006F4C9A">
                <w:t>&lt;*&gt;</w:t>
              </w:r>
            </w:hyperlink>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10 467/2 500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 xml:space="preserve">Белки, </w:t>
            </w:r>
            <w:proofErr w:type="gramStart"/>
            <w:r w:rsidRPr="006F4C9A">
              <w:t>г</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75</w:t>
            </w:r>
          </w:p>
        </w:tc>
      </w:tr>
      <w:tr w:rsidR="00017133" w:rsidRPr="006F4C9A" w:rsidTr="006F4C9A">
        <w:trPr>
          <w:jc w:val="center"/>
        </w:trPr>
        <w:tc>
          <w:tcPr>
            <w:tcW w:w="0" w:type="auto"/>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pPr>
            <w:r w:rsidRPr="006F4C9A">
              <w:t xml:space="preserve">Жиры, </w:t>
            </w:r>
            <w:proofErr w:type="gramStart"/>
            <w:r w:rsidRPr="006F4C9A">
              <w:t>г</w:t>
            </w:r>
            <w:proofErr w:type="gramEnd"/>
          </w:p>
        </w:tc>
        <w:tc>
          <w:tcPr>
            <w:tcW w:w="0" w:type="auto"/>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jc w:val="center"/>
            </w:pPr>
            <w:r w:rsidRPr="006F4C9A">
              <w:t>83</w:t>
            </w:r>
          </w:p>
        </w:tc>
      </w:tr>
      <w:tr w:rsidR="00017133" w:rsidRPr="006F4C9A" w:rsidTr="006F4C9A">
        <w:trPr>
          <w:jc w:val="center"/>
        </w:trPr>
        <w:tc>
          <w:tcPr>
            <w:tcW w:w="0" w:type="auto"/>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 xml:space="preserve">в том числе </w:t>
            </w:r>
            <w:proofErr w:type="gramStart"/>
            <w:r w:rsidRPr="006F4C9A">
              <w:t>полиненасыщенные жирные</w:t>
            </w:r>
            <w:proofErr w:type="gramEnd"/>
            <w:r w:rsidRPr="006F4C9A">
              <w:t xml:space="preserve"> кислоты, г</w:t>
            </w:r>
          </w:p>
        </w:tc>
        <w:tc>
          <w:tcPr>
            <w:tcW w:w="0" w:type="auto"/>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11</w:t>
            </w:r>
          </w:p>
        </w:tc>
      </w:tr>
      <w:tr w:rsidR="00017133" w:rsidRPr="006F4C9A" w:rsidTr="006F4C9A">
        <w:trPr>
          <w:jc w:val="center"/>
        </w:trPr>
        <w:tc>
          <w:tcPr>
            <w:tcW w:w="0" w:type="auto"/>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pPr>
            <w:r w:rsidRPr="006F4C9A">
              <w:t xml:space="preserve">Усвояемые углеводы, </w:t>
            </w:r>
            <w:proofErr w:type="gramStart"/>
            <w:r w:rsidRPr="006F4C9A">
              <w:t>г</w:t>
            </w:r>
            <w:proofErr w:type="gramEnd"/>
            <w:r w:rsidRPr="006F4C9A">
              <w:t>,</w:t>
            </w:r>
          </w:p>
        </w:tc>
        <w:tc>
          <w:tcPr>
            <w:tcW w:w="0" w:type="auto"/>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jc w:val="center"/>
            </w:pPr>
            <w:r w:rsidRPr="006F4C9A">
              <w:t>365</w:t>
            </w:r>
          </w:p>
        </w:tc>
      </w:tr>
      <w:tr w:rsidR="00017133" w:rsidRPr="006F4C9A" w:rsidTr="006F4C9A">
        <w:trPr>
          <w:jc w:val="center"/>
        </w:trPr>
        <w:tc>
          <w:tcPr>
            <w:tcW w:w="0" w:type="auto"/>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 xml:space="preserve">в том числе сахар (сахароза), </w:t>
            </w:r>
            <w:proofErr w:type="gramStart"/>
            <w:r w:rsidRPr="006F4C9A">
              <w:t>г</w:t>
            </w:r>
            <w:proofErr w:type="gramEnd"/>
          </w:p>
        </w:tc>
        <w:tc>
          <w:tcPr>
            <w:tcW w:w="0" w:type="auto"/>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65</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 xml:space="preserve">Пищевые волокна, </w:t>
            </w:r>
            <w:proofErr w:type="gramStart"/>
            <w:r w:rsidRPr="006F4C9A">
              <w:t>г</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30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Минеральные вещества: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lastRenderedPageBreak/>
              <w:t>Кальций,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1000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Фосфор,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800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Железо,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14</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Магний,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400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Цинк,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15</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Иод, мкг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150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Калий,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3 500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Селен,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0,07</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 A, мкг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800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 D, мкг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 xml:space="preserve">5 </w:t>
            </w:r>
            <w:hyperlink w:anchor="Par434" w:tooltip="&lt;**&gt; 5 мкг холекальциферола - 200 МЕ витамина D." w:history="1">
              <w:r w:rsidRPr="006F4C9A">
                <w:t>&lt;**&gt;</w:t>
              </w:r>
            </w:hyperlink>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 E,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 C,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60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Тиамин,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1,4</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Рибофлавин,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1,6</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Ниацин,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18</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 B6,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2</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Фолацин, мкг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200</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 B12, мкг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Биотин,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0,05</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Пантотеновая кислота, мг</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6</w:t>
            </w:r>
          </w:p>
        </w:tc>
      </w:tr>
      <w:tr w:rsidR="00017133" w:rsidRPr="006F4C9A" w:rsidTr="006F4C9A">
        <w:trPr>
          <w:jc w:val="center"/>
        </w:trPr>
        <w:tc>
          <w:tcPr>
            <w:tcW w:w="0" w:type="auto"/>
            <w:gridSpan w:val="2"/>
            <w:tcBorders>
              <w:top w:val="single" w:sz="4" w:space="0" w:color="auto"/>
              <w:left w:val="single" w:sz="4" w:space="0" w:color="auto"/>
              <w:right w:val="single" w:sz="4" w:space="0" w:color="auto"/>
            </w:tcBorders>
          </w:tcPr>
          <w:p w:rsidR="00017133" w:rsidRPr="006F4C9A" w:rsidRDefault="00017133" w:rsidP="006F4C9A">
            <w:pPr>
              <w:pStyle w:val="ConsPlusNormal"/>
              <w:spacing w:line="300" w:lineRule="atLeast"/>
              <w:ind w:firstLine="283"/>
            </w:pPr>
            <w:r w:rsidRPr="006F4C9A">
              <w:t>-------------------------------</w:t>
            </w:r>
          </w:p>
        </w:tc>
      </w:tr>
      <w:tr w:rsidR="00017133" w:rsidRPr="006F4C9A" w:rsidTr="006F4C9A">
        <w:trPr>
          <w:jc w:val="center"/>
        </w:trPr>
        <w:tc>
          <w:tcPr>
            <w:tcW w:w="0" w:type="auto"/>
            <w:gridSpan w:val="2"/>
            <w:tcBorders>
              <w:left w:val="single" w:sz="4" w:space="0" w:color="auto"/>
              <w:right w:val="single" w:sz="4" w:space="0" w:color="auto"/>
            </w:tcBorders>
          </w:tcPr>
          <w:p w:rsidR="00017133" w:rsidRPr="006F4C9A" w:rsidRDefault="00017133" w:rsidP="006F4C9A">
            <w:pPr>
              <w:pStyle w:val="ConsPlusNormal"/>
              <w:spacing w:line="300" w:lineRule="atLeast"/>
              <w:ind w:firstLine="283"/>
            </w:pPr>
            <w:bookmarkStart w:id="27" w:name="Par433"/>
            <w:bookmarkEnd w:id="27"/>
            <w:r w:rsidRPr="006F4C9A">
              <w:t xml:space="preserve">&lt;*&gt; При указании энергетической ценности в джоулях для пересчета </w:t>
            </w:r>
            <w:proofErr w:type="gramStart"/>
            <w:r w:rsidRPr="006F4C9A">
              <w:t>применяется соотношение 1 кал равна</w:t>
            </w:r>
            <w:proofErr w:type="gramEnd"/>
            <w:r w:rsidRPr="006F4C9A">
              <w:t xml:space="preserve"> 4,1868 Дж (точно).</w:t>
            </w:r>
          </w:p>
        </w:tc>
      </w:tr>
      <w:tr w:rsidR="00017133" w:rsidRPr="006F4C9A" w:rsidTr="006F4C9A">
        <w:trPr>
          <w:jc w:val="center"/>
        </w:trPr>
        <w:tc>
          <w:tcPr>
            <w:tcW w:w="0" w:type="auto"/>
            <w:gridSpan w:val="2"/>
            <w:tcBorders>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ind w:firstLine="283"/>
            </w:pPr>
            <w:bookmarkStart w:id="28" w:name="Par434"/>
            <w:bookmarkEnd w:id="28"/>
            <w:r w:rsidRPr="006F4C9A">
              <w:t>&lt;**&gt; 5 мкг холекальциферола - 200 МЕ витамина D.</w:t>
            </w:r>
          </w:p>
        </w:tc>
      </w:tr>
    </w:tbl>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Default="00017133"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Pr="006F4C9A" w:rsidRDefault="006F4C9A"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jc w:val="right"/>
        <w:outlineLvl w:val="1"/>
        <w:rPr>
          <w:sz w:val="22"/>
          <w:szCs w:val="22"/>
        </w:rPr>
      </w:pPr>
      <w:bookmarkStart w:id="29" w:name="Par440"/>
      <w:bookmarkEnd w:id="29"/>
      <w:r w:rsidRPr="006F4C9A">
        <w:rPr>
          <w:sz w:val="22"/>
          <w:szCs w:val="22"/>
        </w:rPr>
        <w:lastRenderedPageBreak/>
        <w:t>Приложение 3</w:t>
      </w:r>
    </w:p>
    <w:p w:rsidR="00017133" w:rsidRPr="006F4C9A" w:rsidRDefault="00017133" w:rsidP="006F4C9A">
      <w:pPr>
        <w:pStyle w:val="ConsPlusNormal"/>
        <w:spacing w:line="300" w:lineRule="atLeast"/>
        <w:jc w:val="right"/>
        <w:rPr>
          <w:sz w:val="22"/>
          <w:szCs w:val="22"/>
        </w:rPr>
      </w:pPr>
      <w:r w:rsidRPr="006F4C9A">
        <w:rPr>
          <w:sz w:val="22"/>
          <w:szCs w:val="22"/>
        </w:rPr>
        <w:t>к техническому регламенту</w:t>
      </w:r>
    </w:p>
    <w:p w:rsidR="00017133" w:rsidRPr="006F4C9A" w:rsidRDefault="00017133" w:rsidP="006F4C9A">
      <w:pPr>
        <w:pStyle w:val="ConsPlusNormal"/>
        <w:spacing w:line="300" w:lineRule="atLeast"/>
        <w:jc w:val="right"/>
        <w:rPr>
          <w:sz w:val="22"/>
          <w:szCs w:val="22"/>
        </w:rPr>
      </w:pPr>
      <w:r w:rsidRPr="006F4C9A">
        <w:rPr>
          <w:sz w:val="22"/>
          <w:szCs w:val="22"/>
        </w:rPr>
        <w:t>Таможенного союза "</w:t>
      </w:r>
      <w:proofErr w:type="gramStart"/>
      <w:r w:rsidRPr="006F4C9A">
        <w:rPr>
          <w:sz w:val="22"/>
          <w:szCs w:val="22"/>
        </w:rPr>
        <w:t>Пищевая</w:t>
      </w:r>
      <w:proofErr w:type="gramEnd"/>
    </w:p>
    <w:p w:rsidR="00017133" w:rsidRPr="006F4C9A" w:rsidRDefault="00017133" w:rsidP="006F4C9A">
      <w:pPr>
        <w:pStyle w:val="ConsPlusNormal"/>
        <w:spacing w:line="300" w:lineRule="atLeast"/>
        <w:jc w:val="right"/>
        <w:rPr>
          <w:sz w:val="22"/>
          <w:szCs w:val="22"/>
        </w:rPr>
      </w:pPr>
      <w:r w:rsidRPr="006F4C9A">
        <w:rPr>
          <w:sz w:val="22"/>
          <w:szCs w:val="22"/>
        </w:rPr>
        <w:t>продукция в части ее маркировки"</w:t>
      </w:r>
    </w:p>
    <w:p w:rsidR="00017133" w:rsidRPr="006F4C9A" w:rsidRDefault="00017133" w:rsidP="006F4C9A">
      <w:pPr>
        <w:pStyle w:val="ConsPlusNormal"/>
        <w:spacing w:line="300" w:lineRule="atLeast"/>
        <w:jc w:val="right"/>
        <w:rPr>
          <w:sz w:val="22"/>
          <w:szCs w:val="22"/>
        </w:rPr>
      </w:pPr>
      <w:r w:rsidRPr="006F4C9A">
        <w:rPr>
          <w:sz w:val="22"/>
          <w:szCs w:val="22"/>
        </w:rPr>
        <w:t>(</w:t>
      </w:r>
      <w:proofErr w:type="gramStart"/>
      <w:r w:rsidRPr="006F4C9A">
        <w:rPr>
          <w:sz w:val="22"/>
          <w:szCs w:val="22"/>
        </w:rPr>
        <w:t>ТР</w:t>
      </w:r>
      <w:proofErr w:type="gramEnd"/>
      <w:r w:rsidRPr="006F4C9A">
        <w:rPr>
          <w:sz w:val="22"/>
          <w:szCs w:val="22"/>
        </w:rPr>
        <w:t xml:space="preserve"> ТС 022/2011)</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jc w:val="center"/>
        <w:outlineLvl w:val="2"/>
        <w:rPr>
          <w:sz w:val="22"/>
          <w:szCs w:val="22"/>
        </w:rPr>
      </w:pPr>
      <w:r w:rsidRPr="006F4C9A">
        <w:rPr>
          <w:sz w:val="22"/>
          <w:szCs w:val="22"/>
        </w:rPr>
        <w:t>Правила</w:t>
      </w:r>
    </w:p>
    <w:p w:rsidR="00017133" w:rsidRPr="006F4C9A" w:rsidRDefault="00017133" w:rsidP="006F4C9A">
      <w:pPr>
        <w:pStyle w:val="ConsPlusTitle"/>
        <w:spacing w:line="300" w:lineRule="atLeast"/>
        <w:jc w:val="center"/>
        <w:rPr>
          <w:sz w:val="22"/>
          <w:szCs w:val="22"/>
        </w:rPr>
      </w:pPr>
      <w:r w:rsidRPr="006F4C9A">
        <w:rPr>
          <w:sz w:val="22"/>
          <w:szCs w:val="22"/>
        </w:rPr>
        <w:t>округления значений энергетической ценности</w:t>
      </w:r>
    </w:p>
    <w:p w:rsidR="00017133" w:rsidRPr="006F4C9A" w:rsidRDefault="00017133" w:rsidP="006F4C9A">
      <w:pPr>
        <w:pStyle w:val="ConsPlusTitle"/>
        <w:spacing w:line="300" w:lineRule="atLeast"/>
        <w:jc w:val="center"/>
        <w:rPr>
          <w:sz w:val="22"/>
          <w:szCs w:val="22"/>
        </w:rPr>
      </w:pPr>
      <w:r w:rsidRPr="006F4C9A">
        <w:rPr>
          <w:sz w:val="22"/>
          <w:szCs w:val="22"/>
        </w:rPr>
        <w:t>пищевой продукции</w:t>
      </w:r>
    </w:p>
    <w:p w:rsidR="00017133" w:rsidRPr="006F4C9A" w:rsidRDefault="00017133" w:rsidP="006F4C9A">
      <w:pPr>
        <w:pStyle w:val="ConsPlusNormal"/>
        <w:spacing w:line="300" w:lineRule="atLeast"/>
        <w:jc w:val="center"/>
        <w:rPr>
          <w:sz w:val="22"/>
          <w:szCs w:val="22"/>
        </w:rPr>
      </w:pPr>
    </w:p>
    <w:p w:rsidR="00017133" w:rsidRPr="006F4C9A" w:rsidRDefault="00017133" w:rsidP="006F4C9A">
      <w:pPr>
        <w:pStyle w:val="ConsPlusNormal"/>
        <w:spacing w:line="300" w:lineRule="atLeast"/>
        <w:ind w:firstLine="540"/>
        <w:jc w:val="both"/>
        <w:outlineLvl w:val="3"/>
        <w:rPr>
          <w:sz w:val="22"/>
          <w:szCs w:val="22"/>
        </w:rPr>
      </w:pPr>
      <w:r w:rsidRPr="006F4C9A">
        <w:rPr>
          <w:sz w:val="22"/>
          <w:szCs w:val="22"/>
        </w:rPr>
        <w:t>Таблица 1</w:t>
      </w:r>
    </w:p>
    <w:p w:rsidR="00017133" w:rsidRPr="006F4C9A" w:rsidRDefault="00017133" w:rsidP="006F4C9A">
      <w:pPr>
        <w:pStyle w:val="ConsPlusNormal"/>
        <w:spacing w:line="300" w:lineRule="atLeast"/>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4535"/>
        <w:gridCol w:w="4535"/>
      </w:tblGrid>
      <w:tr w:rsidR="00017133" w:rsidRPr="006F4C9A" w:rsidTr="006F4C9A">
        <w:trPr>
          <w:jc w:val="center"/>
        </w:trPr>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Энергетическая ценность (калорийность), кДж/</w:t>
            </w:r>
            <w:proofErr w:type="gramStart"/>
            <w:r w:rsidRPr="006F4C9A">
              <w:t>ккал</w:t>
            </w:r>
            <w:proofErr w:type="gramEnd"/>
          </w:p>
        </w:tc>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Правила округления или указания</w:t>
            </w:r>
          </w:p>
        </w:tc>
      </w:tr>
      <w:tr w:rsidR="00017133" w:rsidRPr="006F4C9A" w:rsidTr="006F4C9A">
        <w:trPr>
          <w:jc w:val="center"/>
        </w:trPr>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Менее 1</w:t>
            </w:r>
          </w:p>
        </w:tc>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Указывается: "1"</w:t>
            </w:r>
          </w:p>
        </w:tc>
      </w:tr>
      <w:tr w:rsidR="00017133" w:rsidRPr="006F4C9A" w:rsidTr="006F4C9A">
        <w:trPr>
          <w:jc w:val="center"/>
        </w:trPr>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От 1 до 5 включительно</w:t>
            </w:r>
          </w:p>
        </w:tc>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До ближайшего целого числа</w:t>
            </w:r>
          </w:p>
        </w:tc>
      </w:tr>
      <w:tr w:rsidR="00017133" w:rsidRPr="006F4C9A" w:rsidTr="006F4C9A">
        <w:trPr>
          <w:jc w:val="center"/>
        </w:trPr>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От 5 до 100 включительно</w:t>
            </w:r>
          </w:p>
        </w:tc>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До ближайшего целого числа, кратного 5</w:t>
            </w:r>
          </w:p>
        </w:tc>
      </w:tr>
      <w:tr w:rsidR="00017133" w:rsidRPr="006F4C9A" w:rsidTr="006F4C9A">
        <w:trPr>
          <w:jc w:val="center"/>
        </w:trPr>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Свыше 100</w:t>
            </w:r>
          </w:p>
        </w:tc>
        <w:tc>
          <w:tcPr>
            <w:tcW w:w="4535" w:type="dxa"/>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До ближайшего целого числа, кратного 10</w:t>
            </w:r>
          </w:p>
        </w:tc>
      </w:tr>
    </w:tbl>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jc w:val="center"/>
        <w:outlineLvl w:val="2"/>
        <w:rPr>
          <w:sz w:val="22"/>
          <w:szCs w:val="22"/>
        </w:rPr>
      </w:pPr>
      <w:r w:rsidRPr="006F4C9A">
        <w:rPr>
          <w:sz w:val="22"/>
          <w:szCs w:val="22"/>
        </w:rPr>
        <w:t>Правила</w:t>
      </w:r>
    </w:p>
    <w:p w:rsidR="00017133" w:rsidRPr="006F4C9A" w:rsidRDefault="00017133" w:rsidP="006F4C9A">
      <w:pPr>
        <w:pStyle w:val="ConsPlusTitle"/>
        <w:spacing w:line="300" w:lineRule="atLeast"/>
        <w:jc w:val="center"/>
        <w:rPr>
          <w:sz w:val="22"/>
          <w:szCs w:val="22"/>
        </w:rPr>
      </w:pPr>
      <w:r w:rsidRPr="006F4C9A">
        <w:rPr>
          <w:sz w:val="22"/>
          <w:szCs w:val="22"/>
        </w:rPr>
        <w:t>округления значений количества белков, жиров, углеводов</w:t>
      </w:r>
    </w:p>
    <w:p w:rsidR="00017133" w:rsidRPr="006F4C9A" w:rsidRDefault="00017133" w:rsidP="006F4C9A">
      <w:pPr>
        <w:pStyle w:val="ConsPlusTitle"/>
        <w:spacing w:line="300" w:lineRule="atLeast"/>
        <w:jc w:val="center"/>
        <w:rPr>
          <w:sz w:val="22"/>
          <w:szCs w:val="22"/>
        </w:rPr>
      </w:pPr>
      <w:r w:rsidRPr="006F4C9A">
        <w:rPr>
          <w:sz w:val="22"/>
          <w:szCs w:val="22"/>
        </w:rPr>
        <w:t>пищевой продукции</w:t>
      </w:r>
    </w:p>
    <w:p w:rsidR="00017133" w:rsidRPr="006F4C9A" w:rsidRDefault="00017133" w:rsidP="006F4C9A">
      <w:pPr>
        <w:pStyle w:val="ConsPlusNormal"/>
        <w:spacing w:line="300" w:lineRule="atLeast"/>
        <w:jc w:val="center"/>
        <w:rPr>
          <w:sz w:val="22"/>
          <w:szCs w:val="22"/>
        </w:rPr>
      </w:pPr>
    </w:p>
    <w:p w:rsidR="00017133" w:rsidRPr="006F4C9A" w:rsidRDefault="00017133" w:rsidP="006F4C9A">
      <w:pPr>
        <w:pStyle w:val="ConsPlusNormal"/>
        <w:spacing w:line="300" w:lineRule="atLeast"/>
        <w:ind w:firstLine="540"/>
        <w:jc w:val="both"/>
        <w:outlineLvl w:val="3"/>
        <w:rPr>
          <w:sz w:val="22"/>
          <w:szCs w:val="22"/>
        </w:rPr>
      </w:pPr>
      <w:r w:rsidRPr="006F4C9A">
        <w:rPr>
          <w:sz w:val="22"/>
          <w:szCs w:val="22"/>
        </w:rPr>
        <w:t>Таблица 2</w:t>
      </w:r>
    </w:p>
    <w:p w:rsidR="00017133" w:rsidRPr="006F4C9A" w:rsidRDefault="00017133" w:rsidP="006F4C9A">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647"/>
        <w:gridCol w:w="6052"/>
      </w:tblGrid>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 xml:space="preserve">Количество белков, жиров, углеводов, </w:t>
            </w:r>
            <w:proofErr w:type="gramStart"/>
            <w:r w:rsidRPr="006F4C9A">
              <w:t>г</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Правило округления и/или указания</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Менее 0,5</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Указывается значение до первого десятичного знака после запятой</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От 0,5 до 10 включительно</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 xml:space="preserve">До ближайшего значения, кратного </w:t>
            </w:r>
            <w:smartTag w:uri="urn:schemas-microsoft-com:office:smarttags" w:element="metricconverter">
              <w:smartTagPr>
                <w:attr w:name="ProductID" w:val="0,5 г"/>
              </w:smartTagPr>
              <w:r w:rsidRPr="006F4C9A">
                <w:t>0,5 г</w:t>
              </w:r>
            </w:smartTag>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Свыше 10</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До ближайшего целого числа, кратного</w:t>
            </w:r>
            <w:r w:rsidR="006F4C9A">
              <w:t xml:space="preserve"> </w:t>
            </w:r>
            <w:smartTag w:uri="urn:schemas-microsoft-com:office:smarttags" w:element="metricconverter">
              <w:smartTagPr>
                <w:attr w:name="ProductID" w:val="1 г"/>
              </w:smartTagPr>
              <w:r w:rsidRPr="006F4C9A">
                <w:t>1 г</w:t>
              </w:r>
            </w:smartTag>
          </w:p>
        </w:tc>
      </w:tr>
    </w:tbl>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Default="00017133"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Default="006F4C9A" w:rsidP="006F4C9A">
      <w:pPr>
        <w:pStyle w:val="ConsPlusNormal"/>
        <w:spacing w:line="300" w:lineRule="atLeast"/>
        <w:ind w:firstLine="540"/>
        <w:jc w:val="both"/>
        <w:rPr>
          <w:sz w:val="22"/>
          <w:szCs w:val="22"/>
        </w:rPr>
      </w:pPr>
    </w:p>
    <w:p w:rsidR="006F4C9A" w:rsidRPr="006F4C9A" w:rsidRDefault="006F4C9A"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jc w:val="right"/>
        <w:outlineLvl w:val="1"/>
        <w:rPr>
          <w:sz w:val="22"/>
          <w:szCs w:val="22"/>
        </w:rPr>
      </w:pPr>
      <w:r w:rsidRPr="006F4C9A">
        <w:rPr>
          <w:sz w:val="22"/>
          <w:szCs w:val="22"/>
        </w:rPr>
        <w:lastRenderedPageBreak/>
        <w:t>Приложение 4</w:t>
      </w:r>
    </w:p>
    <w:p w:rsidR="00017133" w:rsidRPr="006F4C9A" w:rsidRDefault="00017133" w:rsidP="006F4C9A">
      <w:pPr>
        <w:pStyle w:val="ConsPlusNormal"/>
        <w:spacing w:line="300" w:lineRule="atLeast"/>
        <w:jc w:val="right"/>
        <w:rPr>
          <w:sz w:val="22"/>
          <w:szCs w:val="22"/>
        </w:rPr>
      </w:pPr>
      <w:r w:rsidRPr="006F4C9A">
        <w:rPr>
          <w:sz w:val="22"/>
          <w:szCs w:val="22"/>
        </w:rPr>
        <w:t>к техническому регламенту</w:t>
      </w:r>
    </w:p>
    <w:p w:rsidR="00017133" w:rsidRPr="006F4C9A" w:rsidRDefault="00017133" w:rsidP="006F4C9A">
      <w:pPr>
        <w:pStyle w:val="ConsPlusNormal"/>
        <w:spacing w:line="300" w:lineRule="atLeast"/>
        <w:jc w:val="right"/>
        <w:rPr>
          <w:sz w:val="22"/>
          <w:szCs w:val="22"/>
        </w:rPr>
      </w:pPr>
      <w:r w:rsidRPr="006F4C9A">
        <w:rPr>
          <w:sz w:val="22"/>
          <w:szCs w:val="22"/>
        </w:rPr>
        <w:t>Таможенного союза "</w:t>
      </w:r>
      <w:proofErr w:type="gramStart"/>
      <w:r w:rsidRPr="006F4C9A">
        <w:rPr>
          <w:sz w:val="22"/>
          <w:szCs w:val="22"/>
        </w:rPr>
        <w:t>Пищевая</w:t>
      </w:r>
      <w:proofErr w:type="gramEnd"/>
    </w:p>
    <w:p w:rsidR="00017133" w:rsidRPr="006F4C9A" w:rsidRDefault="00017133" w:rsidP="006F4C9A">
      <w:pPr>
        <w:pStyle w:val="ConsPlusNormal"/>
        <w:spacing w:line="300" w:lineRule="atLeast"/>
        <w:jc w:val="right"/>
        <w:rPr>
          <w:sz w:val="22"/>
          <w:szCs w:val="22"/>
        </w:rPr>
      </w:pPr>
      <w:r w:rsidRPr="006F4C9A">
        <w:rPr>
          <w:sz w:val="22"/>
          <w:szCs w:val="22"/>
        </w:rPr>
        <w:t>продукция в части ее маркировки"</w:t>
      </w:r>
    </w:p>
    <w:p w:rsidR="00017133" w:rsidRPr="006F4C9A" w:rsidRDefault="00017133" w:rsidP="006F4C9A">
      <w:pPr>
        <w:pStyle w:val="ConsPlusNormal"/>
        <w:spacing w:line="300" w:lineRule="atLeast"/>
        <w:jc w:val="right"/>
        <w:rPr>
          <w:sz w:val="22"/>
          <w:szCs w:val="22"/>
        </w:rPr>
      </w:pPr>
      <w:r w:rsidRPr="006F4C9A">
        <w:rPr>
          <w:sz w:val="22"/>
          <w:szCs w:val="22"/>
        </w:rPr>
        <w:t>(</w:t>
      </w:r>
      <w:proofErr w:type="gramStart"/>
      <w:r w:rsidRPr="006F4C9A">
        <w:rPr>
          <w:sz w:val="22"/>
          <w:szCs w:val="22"/>
        </w:rPr>
        <w:t>ТР</w:t>
      </w:r>
      <w:proofErr w:type="gramEnd"/>
      <w:r w:rsidRPr="006F4C9A">
        <w:rPr>
          <w:sz w:val="22"/>
          <w:szCs w:val="22"/>
        </w:rPr>
        <w:t xml:space="preserve"> ТС 022/2011)</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jc w:val="center"/>
        <w:rPr>
          <w:sz w:val="22"/>
          <w:szCs w:val="22"/>
        </w:rPr>
      </w:pPr>
      <w:bookmarkStart w:id="30" w:name="Par489"/>
      <w:bookmarkEnd w:id="30"/>
      <w:r w:rsidRPr="006F4C9A">
        <w:rPr>
          <w:sz w:val="22"/>
          <w:szCs w:val="22"/>
        </w:rPr>
        <w:t>КОЭФФИЦИЕНТЫ</w:t>
      </w:r>
    </w:p>
    <w:p w:rsidR="00017133" w:rsidRPr="006F4C9A" w:rsidRDefault="00017133" w:rsidP="006F4C9A">
      <w:pPr>
        <w:pStyle w:val="ConsPlusTitle"/>
        <w:spacing w:line="300" w:lineRule="atLeast"/>
        <w:jc w:val="center"/>
        <w:rPr>
          <w:sz w:val="22"/>
          <w:szCs w:val="22"/>
        </w:rPr>
      </w:pPr>
      <w:r w:rsidRPr="006F4C9A">
        <w:rPr>
          <w:sz w:val="22"/>
          <w:szCs w:val="22"/>
        </w:rPr>
        <w:t>ПЕРЕСЧЕТА ЭНЕРГЕТИЧЕСКОЙ ЦЕННОСТИ ОСНОВНЫХ ПИЩЕВЫХ ВЕЩЕСТВ</w:t>
      </w:r>
    </w:p>
    <w:p w:rsidR="00017133" w:rsidRPr="006F4C9A" w:rsidRDefault="00017133" w:rsidP="006F4C9A">
      <w:pPr>
        <w:pStyle w:val="ConsPlusTitle"/>
        <w:spacing w:line="300" w:lineRule="atLeast"/>
        <w:jc w:val="center"/>
        <w:rPr>
          <w:sz w:val="22"/>
          <w:szCs w:val="22"/>
        </w:rPr>
      </w:pPr>
      <w:r w:rsidRPr="006F4C9A">
        <w:rPr>
          <w:sz w:val="22"/>
          <w:szCs w:val="22"/>
        </w:rPr>
        <w:t>ПИЩЕВОЙ ПРОДУКЦИИ</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ind w:firstLine="540"/>
        <w:jc w:val="both"/>
        <w:rPr>
          <w:sz w:val="22"/>
          <w:szCs w:val="22"/>
        </w:rPr>
      </w:pPr>
      <w:r w:rsidRPr="006F4C9A">
        <w:rPr>
          <w:sz w:val="22"/>
          <w:szCs w:val="22"/>
        </w:rPr>
        <w:t>1. Энергетическую ценность, о которой необходимо заявлять, рассчитывают, используя следующие коэффициенты пересчета:</w:t>
      </w:r>
    </w:p>
    <w:p w:rsidR="00017133" w:rsidRPr="006F4C9A" w:rsidRDefault="00017133" w:rsidP="006F4C9A">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7139"/>
        <w:gridCol w:w="2560"/>
      </w:tblGrid>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Основные пищевые вещества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Коэффициенты пересчета</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Белки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4 ккал/г - 17 кДж/г</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Углеводы, в том числе моно- и дисахариды (за исключением сахароспиртов)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4 ккал/г - 17 кДж/г</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Сахароспирты (за исключением эритрита)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2,4 ккал/г - 10 кДж/г</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Эритрит</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0</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Жиры, жирные кислоты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9 ккал/г - 37 кДж/г</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Органические кислоты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3 ккал/г - 13 кДж/г</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Салатрим</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6 ккал/г - 25 кДж/г</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Этанол</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7 ккал/г - 29 кДж/г</w:t>
            </w:r>
          </w:p>
        </w:tc>
      </w:tr>
      <w:tr w:rsidR="00017133" w:rsidRPr="006F4C9A" w:rsidTr="006F4C9A">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Пищевые волокна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2 ккал/г - 8 кДж/г</w:t>
            </w:r>
          </w:p>
        </w:tc>
      </w:tr>
    </w:tbl>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Normal"/>
        <w:spacing w:line="300" w:lineRule="atLeast"/>
        <w:jc w:val="right"/>
        <w:outlineLvl w:val="1"/>
        <w:rPr>
          <w:sz w:val="22"/>
          <w:szCs w:val="22"/>
        </w:rPr>
      </w:pPr>
      <w:r w:rsidRPr="006F4C9A">
        <w:rPr>
          <w:sz w:val="22"/>
          <w:szCs w:val="22"/>
        </w:rPr>
        <w:t>Приложение 5</w:t>
      </w:r>
    </w:p>
    <w:p w:rsidR="00017133" w:rsidRPr="006F4C9A" w:rsidRDefault="00017133" w:rsidP="006F4C9A">
      <w:pPr>
        <w:pStyle w:val="ConsPlusNormal"/>
        <w:spacing w:line="300" w:lineRule="atLeast"/>
        <w:jc w:val="right"/>
        <w:rPr>
          <w:sz w:val="22"/>
          <w:szCs w:val="22"/>
        </w:rPr>
      </w:pPr>
      <w:r w:rsidRPr="006F4C9A">
        <w:rPr>
          <w:sz w:val="22"/>
          <w:szCs w:val="22"/>
        </w:rPr>
        <w:t>к техническому регламенту</w:t>
      </w:r>
    </w:p>
    <w:p w:rsidR="00017133" w:rsidRPr="006F4C9A" w:rsidRDefault="00017133" w:rsidP="006F4C9A">
      <w:pPr>
        <w:pStyle w:val="ConsPlusNormal"/>
        <w:spacing w:line="300" w:lineRule="atLeast"/>
        <w:jc w:val="right"/>
        <w:rPr>
          <w:sz w:val="22"/>
          <w:szCs w:val="22"/>
        </w:rPr>
      </w:pPr>
      <w:r w:rsidRPr="006F4C9A">
        <w:rPr>
          <w:sz w:val="22"/>
          <w:szCs w:val="22"/>
        </w:rPr>
        <w:t>Таможенного союза "</w:t>
      </w:r>
      <w:proofErr w:type="gramStart"/>
      <w:r w:rsidRPr="006F4C9A">
        <w:rPr>
          <w:sz w:val="22"/>
          <w:szCs w:val="22"/>
        </w:rPr>
        <w:t>Пищевая</w:t>
      </w:r>
      <w:proofErr w:type="gramEnd"/>
    </w:p>
    <w:p w:rsidR="00017133" w:rsidRPr="006F4C9A" w:rsidRDefault="00017133" w:rsidP="006F4C9A">
      <w:pPr>
        <w:pStyle w:val="ConsPlusNormal"/>
        <w:spacing w:line="300" w:lineRule="atLeast"/>
        <w:jc w:val="right"/>
        <w:rPr>
          <w:sz w:val="22"/>
          <w:szCs w:val="22"/>
        </w:rPr>
      </w:pPr>
      <w:r w:rsidRPr="006F4C9A">
        <w:rPr>
          <w:sz w:val="22"/>
          <w:szCs w:val="22"/>
        </w:rPr>
        <w:t>продукция в части ее маркировки"</w:t>
      </w:r>
    </w:p>
    <w:p w:rsidR="00017133" w:rsidRPr="006F4C9A" w:rsidRDefault="00017133" w:rsidP="006F4C9A">
      <w:pPr>
        <w:pStyle w:val="ConsPlusNormal"/>
        <w:spacing w:line="300" w:lineRule="atLeast"/>
        <w:jc w:val="right"/>
        <w:rPr>
          <w:sz w:val="22"/>
          <w:szCs w:val="22"/>
        </w:rPr>
      </w:pPr>
      <w:r w:rsidRPr="006F4C9A">
        <w:rPr>
          <w:sz w:val="22"/>
          <w:szCs w:val="22"/>
        </w:rPr>
        <w:t>(</w:t>
      </w:r>
      <w:proofErr w:type="gramStart"/>
      <w:r w:rsidRPr="006F4C9A">
        <w:rPr>
          <w:sz w:val="22"/>
          <w:szCs w:val="22"/>
        </w:rPr>
        <w:t>ТР</w:t>
      </w:r>
      <w:proofErr w:type="gramEnd"/>
      <w:r w:rsidRPr="006F4C9A">
        <w:rPr>
          <w:sz w:val="22"/>
          <w:szCs w:val="22"/>
        </w:rPr>
        <w:t xml:space="preserve"> ТС 022/2011)</w:t>
      </w:r>
    </w:p>
    <w:p w:rsidR="00017133" w:rsidRPr="006F4C9A" w:rsidRDefault="00017133" w:rsidP="006F4C9A">
      <w:pPr>
        <w:pStyle w:val="ConsPlusNormal"/>
        <w:spacing w:line="300" w:lineRule="atLeast"/>
        <w:ind w:firstLine="540"/>
        <w:jc w:val="both"/>
        <w:rPr>
          <w:sz w:val="22"/>
          <w:szCs w:val="22"/>
        </w:rPr>
      </w:pPr>
    </w:p>
    <w:p w:rsidR="00017133" w:rsidRPr="006F4C9A" w:rsidRDefault="00017133" w:rsidP="006F4C9A">
      <w:pPr>
        <w:pStyle w:val="ConsPlusTitle"/>
        <w:spacing w:line="300" w:lineRule="atLeast"/>
        <w:jc w:val="center"/>
        <w:rPr>
          <w:sz w:val="22"/>
          <w:szCs w:val="22"/>
        </w:rPr>
      </w:pPr>
      <w:bookmarkStart w:id="31" w:name="Par526"/>
      <w:bookmarkEnd w:id="31"/>
      <w:r w:rsidRPr="006F4C9A">
        <w:rPr>
          <w:sz w:val="22"/>
          <w:szCs w:val="22"/>
        </w:rPr>
        <w:t>УСЛОВИЯ</w:t>
      </w:r>
    </w:p>
    <w:p w:rsidR="00017133" w:rsidRPr="006F4C9A" w:rsidRDefault="00017133" w:rsidP="006F4C9A">
      <w:pPr>
        <w:pStyle w:val="ConsPlusTitle"/>
        <w:spacing w:line="300" w:lineRule="atLeast"/>
        <w:jc w:val="center"/>
        <w:rPr>
          <w:sz w:val="22"/>
          <w:szCs w:val="22"/>
        </w:rPr>
      </w:pPr>
      <w:r w:rsidRPr="006F4C9A">
        <w:rPr>
          <w:sz w:val="22"/>
          <w:szCs w:val="22"/>
        </w:rPr>
        <w:t>ПРИ ИСПОЛЬЗОВАНИИ В МАРКИРОВКЕ ПИЩЕВОЙ ПРОДУКЦИИ ИНФОРМАЦИИ</w:t>
      </w:r>
    </w:p>
    <w:p w:rsidR="00017133" w:rsidRPr="006F4C9A" w:rsidRDefault="00017133" w:rsidP="006F4C9A">
      <w:pPr>
        <w:pStyle w:val="ConsPlusTitle"/>
        <w:spacing w:line="300" w:lineRule="atLeast"/>
        <w:jc w:val="center"/>
        <w:rPr>
          <w:sz w:val="22"/>
          <w:szCs w:val="22"/>
        </w:rPr>
      </w:pPr>
      <w:r w:rsidRPr="006F4C9A">
        <w:rPr>
          <w:sz w:val="22"/>
          <w:szCs w:val="22"/>
        </w:rPr>
        <w:t>ОБ ОТЛИЧИТЕЛЬНЫХ ПРИЗНАКАХ ПИЩЕВОЙ ПРОДУКЦИИ</w:t>
      </w:r>
    </w:p>
    <w:p w:rsidR="00017133" w:rsidRPr="006F4C9A" w:rsidRDefault="00017133" w:rsidP="006F4C9A">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017"/>
        <w:gridCol w:w="2096"/>
        <w:gridCol w:w="5586"/>
      </w:tblGrid>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Показатель пищевой ценности или компонент</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Информация об отличительных признаках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1</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2</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center"/>
            </w:pPr>
            <w:r w:rsidRPr="006F4C9A">
              <w:t>3</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lastRenderedPageBreak/>
              <w:t>Энергетическая ценность (калорийность)</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t>Пониженная</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Энергетическая ценность (калорийность)</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t>Низкая</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Энергетическая ценность (калорийность) составляет не более 40 ккал (170 кДж)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w:t>
            </w:r>
            <w:smartTag w:uri="urn:schemas-microsoft-com:office:smarttags" w:element="metricconverter">
              <w:smartTagPr>
                <w:attr w:name="ProductID" w:val="6 г"/>
              </w:smartTagPr>
              <w:r w:rsidRPr="006F4C9A">
                <w:t>6 г</w:t>
              </w:r>
            </w:smartTag>
            <w:r w:rsidRPr="006F4C9A">
              <w:t xml:space="preserve"> сахарозы</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Энергетическая ценность (калорийность)</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t>Отсутствует (без)</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w:t>
            </w:r>
            <w:smartTag w:uri="urn:schemas-microsoft-com:office:smarttags" w:element="metricconverter">
              <w:smartTagPr>
                <w:attr w:name="ProductID" w:val="6 г"/>
              </w:smartTagPr>
              <w:r w:rsidRPr="006F4C9A">
                <w:t>6 г</w:t>
              </w:r>
            </w:smartTag>
            <w:r w:rsidRPr="006F4C9A">
              <w:t xml:space="preserve"> сахарозы</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Белок</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Источник</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Белок обеспечивает не менее 12 процентов энергетической ценности (калорийности) пищевой продукции при условии, что количество белка на </w:t>
            </w:r>
            <w:smartTag w:uri="urn:schemas-microsoft-com:office:smarttags" w:element="metricconverter">
              <w:smartTagPr>
                <w:attr w:name="ProductID" w:val="100 г"/>
              </w:smartTagPr>
              <w:r w:rsidRPr="006F4C9A">
                <w:t>100 г</w:t>
              </w:r>
            </w:smartTag>
            <w:r w:rsidRPr="006F4C9A">
              <w:t xml:space="preserve"> для твердых продуктов или для жидкостей на 100 мл составляет не менее 5 процентов суточной потребности в белке</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Белок</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Высокое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Белок обеспечивает не менее 20% энергетической ценности (калорийности) пищевой продукции</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Жир</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Низкое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Жир составляет не более </w:t>
            </w:r>
            <w:smartTag w:uri="urn:schemas-microsoft-com:office:smarttags" w:element="metricconverter">
              <w:smartTagPr>
                <w:attr w:name="ProductID" w:val="3 г"/>
              </w:smartTagPr>
              <w:r w:rsidRPr="006F4C9A">
                <w:t>3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более </w:t>
            </w:r>
            <w:smartTag w:uri="urn:schemas-microsoft-com:office:smarttags" w:element="metricconverter">
              <w:smartTagPr>
                <w:attr w:name="ProductID" w:val="1,5 г"/>
              </w:smartTagPr>
              <w:r w:rsidRPr="006F4C9A">
                <w:t>1,5 г</w:t>
              </w:r>
            </w:smartTag>
            <w:r w:rsidRPr="006F4C9A">
              <w:t xml:space="preserve">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Жир</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t>Отсутствует (без)</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Жир составляет не более </w:t>
            </w:r>
            <w:smartTag w:uri="urn:schemas-microsoft-com:office:smarttags" w:element="metricconverter">
              <w:smartTagPr>
                <w:attr w:name="ProductID" w:val="0,5 г"/>
              </w:smartTagPr>
              <w:r w:rsidRPr="006F4C9A">
                <w:t>0,5 г</w:t>
              </w:r>
            </w:smartTag>
            <w:r w:rsidRPr="006F4C9A">
              <w:t xml:space="preserve"> для твердой пищевой продукции на </w:t>
            </w:r>
            <w:smartTag w:uri="urn:schemas-microsoft-com:office:smarttags" w:element="metricconverter">
              <w:smartTagPr>
                <w:attr w:name="ProductID" w:val="100 г"/>
              </w:smartTagPr>
              <w:r w:rsidRPr="006F4C9A">
                <w:t>100 г</w:t>
              </w:r>
            </w:smartTag>
            <w:r w:rsidRPr="006F4C9A">
              <w:t xml:space="preserve"> или для жидкостей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Насыщенные жирные кислоты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Низкое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proofErr w:type="gramStart"/>
            <w:r w:rsidRPr="006F4C9A">
              <w:t xml:space="preserve">Сумма насыщенных жирных кислот и трансжирных кислот в пищевой продукции составляет не более </w:t>
            </w:r>
            <w:smartTag w:uri="urn:schemas-microsoft-com:office:smarttags" w:element="metricconverter">
              <w:smartTagPr>
                <w:attr w:name="ProductID" w:val="1,5 г"/>
              </w:smartTagPr>
              <w:r w:rsidRPr="006F4C9A">
                <w:t>1,5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0,75 г/100 мл и в любом случае сумма насыщенных жирных кислот и трансжирных кислот должна обеспечивать не более 10% калорийности</w:t>
            </w:r>
            <w:proofErr w:type="gramEnd"/>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Насыщенные жирные кислоты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t>Отсутствует (без)</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Сумма насыщенных жирных кислот и трансжирных кислот в пищевой продукции составляет не более </w:t>
            </w:r>
            <w:smartTag w:uri="urn:schemas-microsoft-com:office:smarttags" w:element="metricconverter">
              <w:smartTagPr>
                <w:attr w:name="ProductID" w:val="0,1 г"/>
              </w:smartTagPr>
              <w:r w:rsidRPr="006F4C9A">
                <w:t>0,1 г</w:t>
              </w:r>
            </w:smartTag>
            <w:r w:rsidRPr="006F4C9A">
              <w:t xml:space="preserve"> насыщенных жиров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 xml:space="preserve">Сахара (сумма моно- и </w:t>
            </w:r>
            <w:r w:rsidRPr="006F4C9A">
              <w:lastRenderedPageBreak/>
              <w:t>дисахаридов)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lastRenderedPageBreak/>
              <w:t>Отсутствуют (без)</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Сахара составляют не более </w:t>
            </w:r>
            <w:smartTag w:uri="urn:schemas-microsoft-com:office:smarttags" w:element="metricconverter">
              <w:smartTagPr>
                <w:attr w:name="ProductID" w:val="0,5 г"/>
              </w:smartTagPr>
              <w:r w:rsidRPr="006F4C9A">
                <w:t>0,5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lastRenderedPageBreak/>
              <w:t>Сахара (сумма моно- и дисахаридов)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Низкое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Сахара составляют не более </w:t>
            </w:r>
            <w:smartTag w:uri="urn:schemas-microsoft-com:office:smarttags" w:element="metricconverter">
              <w:smartTagPr>
                <w:attr w:name="ProductID" w:val="5 г"/>
              </w:smartTagPr>
              <w:r w:rsidRPr="006F4C9A">
                <w:t>5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более чем </w:t>
            </w:r>
            <w:smartTag w:uri="urn:schemas-microsoft-com:office:smarttags" w:element="metricconverter">
              <w:smartTagPr>
                <w:attr w:name="ProductID" w:val="2,5 г"/>
              </w:smartTagPr>
              <w:r w:rsidRPr="006F4C9A">
                <w:t>2,5 г</w:t>
              </w:r>
            </w:smartTag>
            <w:r w:rsidRPr="006F4C9A">
              <w:t xml:space="preserve">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Сахара (сумма моно- и дисахаридов)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Без добавления</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Сахара (сумма моно- и дисахаридов)</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Содержит</w:t>
            </w:r>
          </w:p>
          <w:p w:rsidR="00017133" w:rsidRPr="006F4C9A" w:rsidRDefault="00017133" w:rsidP="006F4C9A">
            <w:pPr>
              <w:pStyle w:val="ConsPlusNormal"/>
              <w:spacing w:line="300" w:lineRule="atLeast"/>
            </w:pPr>
            <w:r w:rsidRPr="006F4C9A">
              <w:t>только натуральные сахара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Наличие в составе пищевой продукции только присущих ей природных сахаров</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Пищевые волокна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Источник</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Содержание пищевых волокон не менее </w:t>
            </w:r>
            <w:smartTag w:uri="urn:schemas-microsoft-com:office:smarttags" w:element="metricconverter">
              <w:smartTagPr>
                <w:attr w:name="ProductID" w:val="3 г"/>
              </w:smartTagPr>
              <w:r w:rsidRPr="006F4C9A">
                <w:t>3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менее </w:t>
            </w:r>
            <w:smartTag w:uri="urn:schemas-microsoft-com:office:smarttags" w:element="metricconverter">
              <w:smartTagPr>
                <w:attr w:name="ProductID" w:val="1,5 г"/>
              </w:smartTagPr>
              <w:r w:rsidRPr="006F4C9A">
                <w:t>1,5 г</w:t>
              </w:r>
            </w:smartTag>
            <w:r w:rsidRPr="006F4C9A">
              <w:t xml:space="preserve">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Пищевые волокна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Высокое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Содержание пищевых волокон составляет не менее </w:t>
            </w:r>
            <w:smartTag w:uri="urn:schemas-microsoft-com:office:smarttags" w:element="metricconverter">
              <w:smartTagPr>
                <w:attr w:name="ProductID" w:val="6 г"/>
              </w:smartTagPr>
              <w:r w:rsidRPr="006F4C9A">
                <w:t>6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менее </w:t>
            </w:r>
            <w:smartTag w:uri="urn:schemas-microsoft-com:office:smarttags" w:element="metricconverter">
              <w:smartTagPr>
                <w:attr w:name="ProductID" w:val="3 г"/>
              </w:smartTagPr>
              <w:r w:rsidRPr="006F4C9A">
                <w:t>3 г</w:t>
              </w:r>
            </w:smartTag>
            <w:r w:rsidRPr="006F4C9A">
              <w:t xml:space="preserve">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Витамины и минеральные вещества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Источник</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w:t>
            </w:r>
            <w:smartTag w:uri="urn:schemas-microsoft-com:office:smarttags" w:element="metricconverter">
              <w:smartTagPr>
                <w:attr w:name="ProductID" w:val="100 г"/>
              </w:smartTagPr>
              <w:r w:rsidRPr="006F4C9A">
                <w:t>100 г</w:t>
              </w:r>
            </w:smartTag>
            <w:r w:rsidRPr="006F4C9A">
              <w:t xml:space="preserve"> твердого пищевой продукции или 7,5 процентов для жидкостей на 100 мл либо на одну порцию</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Витамины и минеральные вещества</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Высокое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 либо на одну порцию</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Холестерин</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Низкое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proofErr w:type="gramStart"/>
            <w:r w:rsidRPr="006F4C9A">
              <w:t xml:space="preserve">Холестерин составляет не более </w:t>
            </w:r>
            <w:smartTag w:uri="urn:schemas-microsoft-com:office:smarttags" w:element="metricconverter">
              <w:smartTagPr>
                <w:attr w:name="ProductID" w:val="0,02 г"/>
              </w:smartTagPr>
              <w:r w:rsidRPr="006F4C9A">
                <w:t>0,02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более </w:t>
            </w:r>
            <w:smartTag w:uri="urn:schemas-microsoft-com:office:smarttags" w:element="metricconverter">
              <w:smartTagPr>
                <w:attr w:name="ProductID" w:val="0,01 г"/>
              </w:smartTagPr>
              <w:r w:rsidRPr="006F4C9A">
                <w:t>0,01 г</w:t>
              </w:r>
            </w:smartTag>
            <w:r w:rsidRPr="006F4C9A">
              <w:t xml:space="preserve"> на 100 мл при соблюдении условия о содержании в пищевой продукции не более </w:t>
            </w:r>
            <w:smartTag w:uri="urn:schemas-microsoft-com:office:smarttags" w:element="metricconverter">
              <w:smartTagPr>
                <w:attr w:name="ProductID" w:val="1,5 г"/>
              </w:smartTagPr>
              <w:r w:rsidRPr="006F4C9A">
                <w:t>1,5 г</w:t>
              </w:r>
            </w:smartTag>
            <w:r w:rsidRPr="006F4C9A">
              <w:t xml:space="preserve"> насыщенных жирных кислот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более </w:t>
            </w:r>
            <w:smartTag w:uri="urn:schemas-microsoft-com:office:smarttags" w:element="metricconverter">
              <w:smartTagPr>
                <w:attr w:name="ProductID" w:val="0,75 г"/>
              </w:smartTagPr>
              <w:r w:rsidRPr="006F4C9A">
                <w:t>0,75 г</w:t>
              </w:r>
            </w:smartTag>
            <w:r w:rsidRPr="006F4C9A">
              <w:t xml:space="preserve"> на 100 мл</w:t>
            </w:r>
            <w:proofErr w:type="gramEnd"/>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Холестерин</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t>Отсутствует (без)</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proofErr w:type="gramStart"/>
            <w:r w:rsidRPr="006F4C9A">
              <w:t xml:space="preserve">Холестерин составляет не более </w:t>
            </w:r>
            <w:smartTag w:uri="urn:schemas-microsoft-com:office:smarttags" w:element="metricconverter">
              <w:smartTagPr>
                <w:attr w:name="ProductID" w:val="0,005 г"/>
              </w:smartTagPr>
              <w:r w:rsidRPr="006F4C9A">
                <w:t>0,005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более </w:t>
            </w:r>
            <w:smartTag w:uri="urn:schemas-microsoft-com:office:smarttags" w:element="metricconverter">
              <w:smartTagPr>
                <w:attr w:name="ProductID" w:val="0,005 г"/>
              </w:smartTagPr>
              <w:r w:rsidRPr="006F4C9A">
                <w:t>0,005 г</w:t>
              </w:r>
            </w:smartTag>
            <w:r w:rsidRPr="006F4C9A">
              <w:t xml:space="preserve"> на 100 мл при соблюдении условия о содержании в пищевой продукции не более </w:t>
            </w:r>
            <w:smartTag w:uri="urn:schemas-microsoft-com:office:smarttags" w:element="metricconverter">
              <w:smartTagPr>
                <w:attr w:name="ProductID" w:val="1,5 г"/>
              </w:smartTagPr>
              <w:r w:rsidRPr="006F4C9A">
                <w:t>1,5 г</w:t>
              </w:r>
            </w:smartTag>
            <w:r w:rsidRPr="006F4C9A">
              <w:t xml:space="preserve"> насыщенных жирных кислот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не более </w:t>
            </w:r>
            <w:smartTag w:uri="urn:schemas-microsoft-com:office:smarttags" w:element="metricconverter">
              <w:smartTagPr>
                <w:attr w:name="ProductID" w:val="0,75 г"/>
              </w:smartTagPr>
              <w:r w:rsidRPr="006F4C9A">
                <w:t>0,75 г</w:t>
              </w:r>
            </w:smartTag>
            <w:r w:rsidRPr="006F4C9A">
              <w:t xml:space="preserve"> на 100 мл</w:t>
            </w:r>
            <w:proofErr w:type="gramEnd"/>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 xml:space="preserve">Омега-3 жирные </w:t>
            </w:r>
            <w:r w:rsidRPr="006F4C9A">
              <w:lastRenderedPageBreak/>
              <w:t>кислоты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lastRenderedPageBreak/>
              <w:t>Источник</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Сумма омега-3 жирных кислот составляет не менее </w:t>
            </w:r>
            <w:smartTag w:uri="urn:schemas-microsoft-com:office:smarttags" w:element="metricconverter">
              <w:smartTagPr>
                <w:attr w:name="ProductID" w:val="0,2 г"/>
              </w:smartTagPr>
              <w:r w:rsidRPr="006F4C9A">
                <w:t>0,2 г</w:t>
              </w:r>
            </w:smartTag>
            <w:r w:rsidRPr="006F4C9A">
              <w:t xml:space="preserve"> </w:t>
            </w:r>
            <w:r w:rsidRPr="006F4C9A">
              <w:lastRenderedPageBreak/>
              <w:t xml:space="preserve">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 а для жиров и </w:t>
            </w:r>
            <w:proofErr w:type="gramStart"/>
            <w:r w:rsidRPr="006F4C9A">
              <w:t>масел</w:t>
            </w:r>
            <w:proofErr w:type="gramEnd"/>
            <w:r w:rsidRPr="006F4C9A">
              <w:t xml:space="preserve"> растительных или животных сумма омега-3 жирных кислот составляет не менее </w:t>
            </w:r>
            <w:smartTag w:uri="urn:schemas-microsoft-com:office:smarttags" w:element="metricconverter">
              <w:smartTagPr>
                <w:attr w:name="ProductID" w:val="1,2 г"/>
              </w:smartTagPr>
              <w:r w:rsidRPr="006F4C9A">
                <w:t>1,2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lastRenderedPageBreak/>
              <w:t>Омега-3 жирные кислоты</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Высокое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Сумма омега-3 жирных кислот составляет не менее </w:t>
            </w:r>
            <w:smartTag w:uri="urn:schemas-microsoft-com:office:smarttags" w:element="metricconverter">
              <w:smartTagPr>
                <w:attr w:name="ProductID" w:val="0,4 г"/>
              </w:smartTagPr>
              <w:r w:rsidRPr="006F4C9A">
                <w:t>0,4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 а для жиров и </w:t>
            </w:r>
            <w:proofErr w:type="gramStart"/>
            <w:r w:rsidRPr="006F4C9A">
              <w:t>масел</w:t>
            </w:r>
            <w:proofErr w:type="gramEnd"/>
            <w:r w:rsidRPr="006F4C9A">
              <w:t xml:space="preserve"> растительных или животных сумма омега-3 жирных кислот составляет не менее </w:t>
            </w:r>
            <w:smartTag w:uri="urn:schemas-microsoft-com:office:smarttags" w:element="metricconverter">
              <w:smartTagPr>
                <w:attr w:name="ProductID" w:val="2,4 г"/>
              </w:smartTagPr>
              <w:r w:rsidRPr="006F4C9A">
                <w:t>2,4 г</w:t>
              </w:r>
            </w:smartTag>
            <w:r w:rsidRPr="006F4C9A">
              <w:t xml:space="preserve"> для твердой пищевой продукции на </w:t>
            </w:r>
            <w:smartTag w:uri="urn:schemas-microsoft-com:office:smarttags" w:element="metricconverter">
              <w:smartTagPr>
                <w:attr w:name="ProductID" w:val="100 г"/>
              </w:smartTagPr>
              <w:r w:rsidRPr="006F4C9A">
                <w:t>100 г</w:t>
              </w:r>
            </w:smartTag>
            <w:r w:rsidRPr="006F4C9A">
              <w:t xml:space="preserve"> или для жидкостей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Натрий (поваренная пищевая соль, хлорид натрия)</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Низкое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Содержание натрия (или эквивалентного количества поваренной соли) не более </w:t>
            </w:r>
            <w:smartTag w:uri="urn:schemas-microsoft-com:office:smarttags" w:element="metricconverter">
              <w:smartTagPr>
                <w:attr w:name="ProductID" w:val="0,12 г"/>
              </w:smartTagPr>
              <w:r w:rsidRPr="006F4C9A">
                <w:t>0,12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Натрий (поваренная пищевая соль, хлорид натрия)</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Очень низкое содержание</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Содержание натрия (или эквивалентного количества поваренной соли) не более </w:t>
            </w:r>
            <w:smartTag w:uri="urn:schemas-microsoft-com:office:smarttags" w:element="metricconverter">
              <w:smartTagPr>
                <w:attr w:name="ProductID" w:val="0,04 г"/>
              </w:smartTagPr>
              <w:r w:rsidRPr="006F4C9A">
                <w:t>0,04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017133" w:rsidRPr="006F4C9A" w:rsidTr="006F4C9A">
        <w:trPr>
          <w:jc w:val="center"/>
        </w:trPr>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r w:rsidRPr="006F4C9A">
              <w:t>Натрий (поваренная пищевая соль, хлорид натрия)</w:t>
            </w:r>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pPr>
            <w:proofErr w:type="gramStart"/>
            <w:r w:rsidRPr="006F4C9A">
              <w:t>Отсутствует (без)</w:t>
            </w:r>
            <w:proofErr w:type="gramEnd"/>
          </w:p>
        </w:tc>
        <w:tc>
          <w:tcPr>
            <w:tcW w:w="0" w:type="auto"/>
            <w:tcBorders>
              <w:top w:val="single" w:sz="4" w:space="0" w:color="auto"/>
              <w:left w:val="single" w:sz="4" w:space="0" w:color="auto"/>
              <w:bottom w:val="single" w:sz="4" w:space="0" w:color="auto"/>
              <w:right w:val="single" w:sz="4" w:space="0" w:color="auto"/>
            </w:tcBorders>
          </w:tcPr>
          <w:p w:rsidR="00017133" w:rsidRPr="006F4C9A" w:rsidRDefault="00017133" w:rsidP="006F4C9A">
            <w:pPr>
              <w:pStyle w:val="ConsPlusNormal"/>
              <w:spacing w:line="300" w:lineRule="atLeast"/>
              <w:jc w:val="both"/>
            </w:pPr>
            <w:r w:rsidRPr="006F4C9A">
              <w:t xml:space="preserve">Содержание натрия (или эквивалентного количества поваренной соли) не более </w:t>
            </w:r>
            <w:smartTag w:uri="urn:schemas-microsoft-com:office:smarttags" w:element="metricconverter">
              <w:smartTagPr>
                <w:attr w:name="ProductID" w:val="0,005 г"/>
              </w:smartTagPr>
              <w:r w:rsidRPr="006F4C9A">
                <w:t>0,005 г</w:t>
              </w:r>
            </w:smartTag>
            <w:r w:rsidRPr="006F4C9A">
              <w:t xml:space="preserve"> на </w:t>
            </w:r>
            <w:smartTag w:uri="urn:schemas-microsoft-com:office:smarttags" w:element="metricconverter">
              <w:smartTagPr>
                <w:attr w:name="ProductID" w:val="100 г"/>
              </w:smartTagPr>
              <w:r w:rsidRPr="006F4C9A">
                <w:t>100 г</w:t>
              </w:r>
            </w:smartTag>
            <w:r w:rsidRPr="006F4C9A">
              <w:t xml:space="preserve"> для твердой пищевой продукции или для жидкостей на 100 мл</w:t>
            </w:r>
          </w:p>
        </w:tc>
      </w:tr>
    </w:tbl>
    <w:p w:rsidR="00017133" w:rsidRPr="006F4C9A" w:rsidRDefault="00017133" w:rsidP="006F4C9A">
      <w:pPr>
        <w:pStyle w:val="ConsPlusNormal"/>
        <w:spacing w:line="300" w:lineRule="atLeast"/>
        <w:ind w:firstLine="540"/>
        <w:jc w:val="both"/>
        <w:rPr>
          <w:sz w:val="22"/>
          <w:szCs w:val="22"/>
        </w:rPr>
      </w:pPr>
    </w:p>
    <w:sectPr w:rsidR="00017133" w:rsidRPr="006F4C9A" w:rsidSect="006F4C9A">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C9" w:rsidRDefault="000B7CC9">
      <w:r>
        <w:separator/>
      </w:r>
    </w:p>
  </w:endnote>
  <w:endnote w:type="continuationSeparator" w:id="0">
    <w:p w:rsidR="000B7CC9" w:rsidRDefault="000B7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C9" w:rsidRDefault="000B7CC9">
      <w:r>
        <w:separator/>
      </w:r>
    </w:p>
  </w:footnote>
  <w:footnote w:type="continuationSeparator" w:id="0">
    <w:p w:rsidR="000B7CC9" w:rsidRDefault="000B7C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7B734D"/>
    <w:rsid w:val="00017133"/>
    <w:rsid w:val="000B7CC9"/>
    <w:rsid w:val="0059108C"/>
    <w:rsid w:val="005F217B"/>
    <w:rsid w:val="006F4C9A"/>
    <w:rsid w:val="007B734D"/>
    <w:rsid w:val="009A3870"/>
    <w:rsid w:val="009F10C9"/>
    <w:rsid w:val="00C7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customStyle="1" w:styleId="ConsPlusTitlePage">
    <w:name w:val="ConsPlusTitlePage"/>
    <w:pPr>
      <w:widowControl w:val="0"/>
      <w:autoSpaceDE w:val="0"/>
      <w:autoSpaceDN w:val="0"/>
      <w:adjustRightInd w:val="0"/>
    </w:pPr>
    <w:rPr>
      <w:rFonts w:ascii="Tahoma" w:hAnsi="Tahoma" w:cs="Tahoma"/>
    </w:rPr>
  </w:style>
  <w:style w:type="paragraph" w:customStyle="1" w:styleId="ConsPlusJurTerm">
    <w:name w:val="ConsPlusJurTerm"/>
    <w:pPr>
      <w:widowControl w:val="0"/>
      <w:autoSpaceDE w:val="0"/>
      <w:autoSpaceDN w:val="0"/>
      <w:adjustRightInd w:val="0"/>
    </w:pPr>
    <w:rPr>
      <w:rFonts w:ascii="Arial" w:hAnsi="Arial" w:cs="Arial"/>
    </w:rPr>
  </w:style>
  <w:style w:type="paragraph" w:customStyle="1" w:styleId="ConsPlusTextList">
    <w:name w:val="ConsPlusTextList"/>
    <w:pPr>
      <w:widowControl w:val="0"/>
      <w:autoSpaceDE w:val="0"/>
      <w:autoSpaceDN w:val="0"/>
      <w:adjustRightInd w:val="0"/>
    </w:pPr>
    <w:rPr>
      <w:rFonts w:ascii="Arial" w:hAnsi="Arial" w:cs="Arial"/>
    </w:rPr>
  </w:style>
  <w:style w:type="paragraph" w:customStyle="1" w:styleId="ConsPlusTextList1">
    <w:name w:val="ConsPlusTextList1"/>
    <w:pPr>
      <w:widowControl w:val="0"/>
      <w:autoSpaceDE w:val="0"/>
      <w:autoSpaceDN w:val="0"/>
      <w:adjustRightInd w:val="0"/>
    </w:pPr>
    <w:rPr>
      <w:rFonts w:ascii="Arial" w:hAnsi="Arial" w:cs="Arial"/>
    </w:rPr>
  </w:style>
  <w:style w:type="paragraph" w:styleId="a3">
    <w:name w:val="header"/>
    <w:basedOn w:val="a"/>
    <w:rsid w:val="006F4C9A"/>
    <w:pPr>
      <w:tabs>
        <w:tab w:val="center" w:pos="4677"/>
        <w:tab w:val="right" w:pos="9355"/>
      </w:tabs>
    </w:pPr>
  </w:style>
  <w:style w:type="paragraph" w:styleId="a4">
    <w:name w:val="footer"/>
    <w:basedOn w:val="a"/>
    <w:rsid w:val="006F4C9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9820</Words>
  <Characters>55980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Решение Комиссии Таможенного союза от 09.12.2011 N 881(ред. от 20.12.2017)"О принятии технического регламента Таможенного союза "Пищевая продукция в части ее маркировки"(вместе с "ТР ТС 022/2011. Технический регламент Таможенного союза. Пищевая продукция </vt:lpstr>
    </vt:vector>
  </TitlesOfParts>
  <Company>КонсультантПлюс Версия 4017.00.91</Company>
  <LinksUpToDate>false</LinksUpToDate>
  <CharactersWithSpaces>65669</CharactersWithSpaces>
  <SharedDoc>false</SharedDoc>
  <HLinks>
    <vt:vector size="306" baseType="variant">
      <vt:variant>
        <vt:i4>6357041</vt:i4>
      </vt:variant>
      <vt:variant>
        <vt:i4>150</vt:i4>
      </vt:variant>
      <vt:variant>
        <vt:i4>0</vt:i4>
      </vt:variant>
      <vt:variant>
        <vt:i4>5</vt:i4>
      </vt:variant>
      <vt:variant>
        <vt:lpwstr/>
      </vt:variant>
      <vt:variant>
        <vt:lpwstr>Par434</vt:lpwstr>
      </vt:variant>
      <vt:variant>
        <vt:i4>6684721</vt:i4>
      </vt:variant>
      <vt:variant>
        <vt:i4>147</vt:i4>
      </vt:variant>
      <vt:variant>
        <vt:i4>0</vt:i4>
      </vt:variant>
      <vt:variant>
        <vt:i4>5</vt:i4>
      </vt:variant>
      <vt:variant>
        <vt:lpwstr/>
      </vt:variant>
      <vt:variant>
        <vt:lpwstr>Par433</vt:lpwstr>
      </vt:variant>
      <vt:variant>
        <vt:i4>6553655</vt:i4>
      </vt:variant>
      <vt:variant>
        <vt:i4>144</vt:i4>
      </vt:variant>
      <vt:variant>
        <vt:i4>0</vt:i4>
      </vt:variant>
      <vt:variant>
        <vt:i4>5</vt:i4>
      </vt:variant>
      <vt:variant>
        <vt:lpwstr/>
      </vt:variant>
      <vt:variant>
        <vt:lpwstr>Par356</vt:lpwstr>
      </vt:variant>
      <vt:variant>
        <vt:i4>6291514</vt:i4>
      </vt:variant>
      <vt:variant>
        <vt:i4>141</vt:i4>
      </vt:variant>
      <vt:variant>
        <vt:i4>0</vt:i4>
      </vt:variant>
      <vt:variant>
        <vt:i4>5</vt:i4>
      </vt:variant>
      <vt:variant>
        <vt:lpwstr/>
      </vt:variant>
      <vt:variant>
        <vt:lpwstr>Par283</vt:lpwstr>
      </vt:variant>
      <vt:variant>
        <vt:i4>6684722</vt:i4>
      </vt:variant>
      <vt:variant>
        <vt:i4>138</vt:i4>
      </vt:variant>
      <vt:variant>
        <vt:i4>0</vt:i4>
      </vt:variant>
      <vt:variant>
        <vt:i4>5</vt:i4>
      </vt:variant>
      <vt:variant>
        <vt:lpwstr/>
      </vt:variant>
      <vt:variant>
        <vt:lpwstr>Par106</vt:lpwstr>
      </vt:variant>
      <vt:variant>
        <vt:i4>6553655</vt:i4>
      </vt:variant>
      <vt:variant>
        <vt:i4>135</vt:i4>
      </vt:variant>
      <vt:variant>
        <vt:i4>0</vt:i4>
      </vt:variant>
      <vt:variant>
        <vt:i4>5</vt:i4>
      </vt:variant>
      <vt:variant>
        <vt:lpwstr/>
      </vt:variant>
      <vt:variant>
        <vt:lpwstr>Par154</vt:lpwstr>
      </vt:variant>
      <vt:variant>
        <vt:i4>5832706</vt:i4>
      </vt:variant>
      <vt:variant>
        <vt:i4>132</vt:i4>
      </vt:variant>
      <vt:variant>
        <vt:i4>0</vt:i4>
      </vt:variant>
      <vt:variant>
        <vt:i4>5</vt:i4>
      </vt:variant>
      <vt:variant>
        <vt:lpwstr/>
      </vt:variant>
      <vt:variant>
        <vt:lpwstr>Par89</vt:lpwstr>
      </vt:variant>
      <vt:variant>
        <vt:i4>6553655</vt:i4>
      </vt:variant>
      <vt:variant>
        <vt:i4>129</vt:i4>
      </vt:variant>
      <vt:variant>
        <vt:i4>0</vt:i4>
      </vt:variant>
      <vt:variant>
        <vt:i4>5</vt:i4>
      </vt:variant>
      <vt:variant>
        <vt:lpwstr/>
      </vt:variant>
      <vt:variant>
        <vt:lpwstr>Par154</vt:lpwstr>
      </vt:variant>
      <vt:variant>
        <vt:i4>5832706</vt:i4>
      </vt:variant>
      <vt:variant>
        <vt:i4>126</vt:i4>
      </vt:variant>
      <vt:variant>
        <vt:i4>0</vt:i4>
      </vt:variant>
      <vt:variant>
        <vt:i4>5</vt:i4>
      </vt:variant>
      <vt:variant>
        <vt:lpwstr/>
      </vt:variant>
      <vt:variant>
        <vt:lpwstr>Par89</vt:lpwstr>
      </vt:variant>
      <vt:variant>
        <vt:i4>6291506</vt:i4>
      </vt:variant>
      <vt:variant>
        <vt:i4>123</vt:i4>
      </vt:variant>
      <vt:variant>
        <vt:i4>0</vt:i4>
      </vt:variant>
      <vt:variant>
        <vt:i4>5</vt:i4>
      </vt:variant>
      <vt:variant>
        <vt:lpwstr/>
      </vt:variant>
      <vt:variant>
        <vt:lpwstr>Par100</vt:lpwstr>
      </vt:variant>
      <vt:variant>
        <vt:i4>5767170</vt:i4>
      </vt:variant>
      <vt:variant>
        <vt:i4>120</vt:i4>
      </vt:variant>
      <vt:variant>
        <vt:i4>0</vt:i4>
      </vt:variant>
      <vt:variant>
        <vt:i4>5</vt:i4>
      </vt:variant>
      <vt:variant>
        <vt:lpwstr/>
      </vt:variant>
      <vt:variant>
        <vt:lpwstr>Par96</vt:lpwstr>
      </vt:variant>
      <vt:variant>
        <vt:i4>5767170</vt:i4>
      </vt:variant>
      <vt:variant>
        <vt:i4>117</vt:i4>
      </vt:variant>
      <vt:variant>
        <vt:i4>0</vt:i4>
      </vt:variant>
      <vt:variant>
        <vt:i4>5</vt:i4>
      </vt:variant>
      <vt:variant>
        <vt:lpwstr/>
      </vt:variant>
      <vt:variant>
        <vt:lpwstr>Par92</vt:lpwstr>
      </vt:variant>
      <vt:variant>
        <vt:i4>6553655</vt:i4>
      </vt:variant>
      <vt:variant>
        <vt:i4>114</vt:i4>
      </vt:variant>
      <vt:variant>
        <vt:i4>0</vt:i4>
      </vt:variant>
      <vt:variant>
        <vt:i4>5</vt:i4>
      </vt:variant>
      <vt:variant>
        <vt:lpwstr/>
      </vt:variant>
      <vt:variant>
        <vt:lpwstr>Par154</vt:lpwstr>
      </vt:variant>
      <vt:variant>
        <vt:i4>6619189</vt:i4>
      </vt:variant>
      <vt:variant>
        <vt:i4>111</vt:i4>
      </vt:variant>
      <vt:variant>
        <vt:i4>0</vt:i4>
      </vt:variant>
      <vt:variant>
        <vt:i4>5</vt:i4>
      </vt:variant>
      <vt:variant>
        <vt:lpwstr/>
      </vt:variant>
      <vt:variant>
        <vt:lpwstr>Par276</vt:lpwstr>
      </vt:variant>
      <vt:variant>
        <vt:i4>6291506</vt:i4>
      </vt:variant>
      <vt:variant>
        <vt:i4>108</vt:i4>
      </vt:variant>
      <vt:variant>
        <vt:i4>0</vt:i4>
      </vt:variant>
      <vt:variant>
        <vt:i4>5</vt:i4>
      </vt:variant>
      <vt:variant>
        <vt:lpwstr/>
      </vt:variant>
      <vt:variant>
        <vt:lpwstr>Par100</vt:lpwstr>
      </vt:variant>
      <vt:variant>
        <vt:i4>5767170</vt:i4>
      </vt:variant>
      <vt:variant>
        <vt:i4>105</vt:i4>
      </vt:variant>
      <vt:variant>
        <vt:i4>0</vt:i4>
      </vt:variant>
      <vt:variant>
        <vt:i4>5</vt:i4>
      </vt:variant>
      <vt:variant>
        <vt:lpwstr/>
      </vt:variant>
      <vt:variant>
        <vt:lpwstr>Par96</vt:lpwstr>
      </vt:variant>
      <vt:variant>
        <vt:i4>5767170</vt:i4>
      </vt:variant>
      <vt:variant>
        <vt:i4>102</vt:i4>
      </vt:variant>
      <vt:variant>
        <vt:i4>0</vt:i4>
      </vt:variant>
      <vt:variant>
        <vt:i4>5</vt:i4>
      </vt:variant>
      <vt:variant>
        <vt:lpwstr/>
      </vt:variant>
      <vt:variant>
        <vt:lpwstr>Par92</vt:lpwstr>
      </vt:variant>
      <vt:variant>
        <vt:i4>5767170</vt:i4>
      </vt:variant>
      <vt:variant>
        <vt:i4>99</vt:i4>
      </vt:variant>
      <vt:variant>
        <vt:i4>0</vt:i4>
      </vt:variant>
      <vt:variant>
        <vt:i4>5</vt:i4>
      </vt:variant>
      <vt:variant>
        <vt:lpwstr/>
      </vt:variant>
      <vt:variant>
        <vt:lpwstr>Par91</vt:lpwstr>
      </vt:variant>
      <vt:variant>
        <vt:i4>6553655</vt:i4>
      </vt:variant>
      <vt:variant>
        <vt:i4>96</vt:i4>
      </vt:variant>
      <vt:variant>
        <vt:i4>0</vt:i4>
      </vt:variant>
      <vt:variant>
        <vt:i4>5</vt:i4>
      </vt:variant>
      <vt:variant>
        <vt:lpwstr/>
      </vt:variant>
      <vt:variant>
        <vt:lpwstr>Par154</vt:lpwstr>
      </vt:variant>
      <vt:variant>
        <vt:i4>5767170</vt:i4>
      </vt:variant>
      <vt:variant>
        <vt:i4>93</vt:i4>
      </vt:variant>
      <vt:variant>
        <vt:i4>0</vt:i4>
      </vt:variant>
      <vt:variant>
        <vt:i4>5</vt:i4>
      </vt:variant>
      <vt:variant>
        <vt:lpwstr/>
      </vt:variant>
      <vt:variant>
        <vt:lpwstr>Par95</vt:lpwstr>
      </vt:variant>
      <vt:variant>
        <vt:i4>5767170</vt:i4>
      </vt:variant>
      <vt:variant>
        <vt:i4>90</vt:i4>
      </vt:variant>
      <vt:variant>
        <vt:i4>0</vt:i4>
      </vt:variant>
      <vt:variant>
        <vt:i4>5</vt:i4>
      </vt:variant>
      <vt:variant>
        <vt:lpwstr/>
      </vt:variant>
      <vt:variant>
        <vt:lpwstr>Par93</vt:lpwstr>
      </vt:variant>
      <vt:variant>
        <vt:i4>5767170</vt:i4>
      </vt:variant>
      <vt:variant>
        <vt:i4>87</vt:i4>
      </vt:variant>
      <vt:variant>
        <vt:i4>0</vt:i4>
      </vt:variant>
      <vt:variant>
        <vt:i4>5</vt:i4>
      </vt:variant>
      <vt:variant>
        <vt:lpwstr/>
      </vt:variant>
      <vt:variant>
        <vt:lpwstr>Par90</vt:lpwstr>
      </vt:variant>
      <vt:variant>
        <vt:i4>6815794</vt:i4>
      </vt:variant>
      <vt:variant>
        <vt:i4>84</vt:i4>
      </vt:variant>
      <vt:variant>
        <vt:i4>0</vt:i4>
      </vt:variant>
      <vt:variant>
        <vt:i4>5</vt:i4>
      </vt:variant>
      <vt:variant>
        <vt:lpwstr/>
      </vt:variant>
      <vt:variant>
        <vt:lpwstr>Par108</vt:lpwstr>
      </vt:variant>
      <vt:variant>
        <vt:i4>5832706</vt:i4>
      </vt:variant>
      <vt:variant>
        <vt:i4>81</vt:i4>
      </vt:variant>
      <vt:variant>
        <vt:i4>0</vt:i4>
      </vt:variant>
      <vt:variant>
        <vt:i4>5</vt:i4>
      </vt:variant>
      <vt:variant>
        <vt:lpwstr/>
      </vt:variant>
      <vt:variant>
        <vt:lpwstr>Par89</vt:lpwstr>
      </vt:variant>
      <vt:variant>
        <vt:i4>6684727</vt:i4>
      </vt:variant>
      <vt:variant>
        <vt:i4>78</vt:i4>
      </vt:variant>
      <vt:variant>
        <vt:i4>0</vt:i4>
      </vt:variant>
      <vt:variant>
        <vt:i4>5</vt:i4>
      </vt:variant>
      <vt:variant>
        <vt:lpwstr/>
      </vt:variant>
      <vt:variant>
        <vt:lpwstr>Par255</vt:lpwstr>
      </vt:variant>
      <vt:variant>
        <vt:i4>6422576</vt:i4>
      </vt:variant>
      <vt:variant>
        <vt:i4>75</vt:i4>
      </vt:variant>
      <vt:variant>
        <vt:i4>0</vt:i4>
      </vt:variant>
      <vt:variant>
        <vt:i4>5</vt:i4>
      </vt:variant>
      <vt:variant>
        <vt:lpwstr/>
      </vt:variant>
      <vt:variant>
        <vt:lpwstr>Par526</vt:lpwstr>
      </vt:variant>
      <vt:variant>
        <vt:i4>6422576</vt:i4>
      </vt:variant>
      <vt:variant>
        <vt:i4>72</vt:i4>
      </vt:variant>
      <vt:variant>
        <vt:i4>0</vt:i4>
      </vt:variant>
      <vt:variant>
        <vt:i4>5</vt:i4>
      </vt:variant>
      <vt:variant>
        <vt:lpwstr/>
      </vt:variant>
      <vt:variant>
        <vt:lpwstr>Par526</vt:lpwstr>
      </vt:variant>
      <vt:variant>
        <vt:i4>6422576</vt:i4>
      </vt:variant>
      <vt:variant>
        <vt:i4>69</vt:i4>
      </vt:variant>
      <vt:variant>
        <vt:i4>0</vt:i4>
      </vt:variant>
      <vt:variant>
        <vt:i4>5</vt:i4>
      </vt:variant>
      <vt:variant>
        <vt:lpwstr/>
      </vt:variant>
      <vt:variant>
        <vt:lpwstr>Par526</vt:lpwstr>
      </vt:variant>
      <vt:variant>
        <vt:i4>7077946</vt:i4>
      </vt:variant>
      <vt:variant>
        <vt:i4>66</vt:i4>
      </vt:variant>
      <vt:variant>
        <vt:i4>0</vt:i4>
      </vt:variant>
      <vt:variant>
        <vt:i4>5</vt:i4>
      </vt:variant>
      <vt:variant>
        <vt:lpwstr/>
      </vt:variant>
      <vt:variant>
        <vt:lpwstr>Par489</vt:lpwstr>
      </vt:variant>
      <vt:variant>
        <vt:i4>6619190</vt:i4>
      </vt:variant>
      <vt:variant>
        <vt:i4>63</vt:i4>
      </vt:variant>
      <vt:variant>
        <vt:i4>0</vt:i4>
      </vt:variant>
      <vt:variant>
        <vt:i4>5</vt:i4>
      </vt:variant>
      <vt:variant>
        <vt:lpwstr/>
      </vt:variant>
      <vt:variant>
        <vt:lpwstr>Par440</vt:lpwstr>
      </vt:variant>
      <vt:variant>
        <vt:i4>6488118</vt:i4>
      </vt:variant>
      <vt:variant>
        <vt:i4>60</vt:i4>
      </vt:variant>
      <vt:variant>
        <vt:i4>0</vt:i4>
      </vt:variant>
      <vt:variant>
        <vt:i4>5</vt:i4>
      </vt:variant>
      <vt:variant>
        <vt:lpwstr/>
      </vt:variant>
      <vt:variant>
        <vt:lpwstr>Par240</vt:lpwstr>
      </vt:variant>
      <vt:variant>
        <vt:i4>6488118</vt:i4>
      </vt:variant>
      <vt:variant>
        <vt:i4>57</vt:i4>
      </vt:variant>
      <vt:variant>
        <vt:i4>0</vt:i4>
      </vt:variant>
      <vt:variant>
        <vt:i4>5</vt:i4>
      </vt:variant>
      <vt:variant>
        <vt:lpwstr/>
      </vt:variant>
      <vt:variant>
        <vt:lpwstr>Par240</vt:lpwstr>
      </vt:variant>
      <vt:variant>
        <vt:i4>6946865</vt:i4>
      </vt:variant>
      <vt:variant>
        <vt:i4>54</vt:i4>
      </vt:variant>
      <vt:variant>
        <vt:i4>0</vt:i4>
      </vt:variant>
      <vt:variant>
        <vt:i4>5</vt:i4>
      </vt:variant>
      <vt:variant>
        <vt:lpwstr/>
      </vt:variant>
      <vt:variant>
        <vt:lpwstr>Par239</vt:lpwstr>
      </vt:variant>
      <vt:variant>
        <vt:i4>7012401</vt:i4>
      </vt:variant>
      <vt:variant>
        <vt:i4>51</vt:i4>
      </vt:variant>
      <vt:variant>
        <vt:i4>0</vt:i4>
      </vt:variant>
      <vt:variant>
        <vt:i4>5</vt:i4>
      </vt:variant>
      <vt:variant>
        <vt:lpwstr/>
      </vt:variant>
      <vt:variant>
        <vt:lpwstr>Par238</vt:lpwstr>
      </vt:variant>
      <vt:variant>
        <vt:i4>6946867</vt:i4>
      </vt:variant>
      <vt:variant>
        <vt:i4>48</vt:i4>
      </vt:variant>
      <vt:variant>
        <vt:i4>0</vt:i4>
      </vt:variant>
      <vt:variant>
        <vt:i4>5</vt:i4>
      </vt:variant>
      <vt:variant>
        <vt:lpwstr/>
      </vt:variant>
      <vt:variant>
        <vt:lpwstr>Par219</vt:lpwstr>
      </vt:variant>
      <vt:variant>
        <vt:i4>6619191</vt:i4>
      </vt:variant>
      <vt:variant>
        <vt:i4>45</vt:i4>
      </vt:variant>
      <vt:variant>
        <vt:i4>0</vt:i4>
      </vt:variant>
      <vt:variant>
        <vt:i4>5</vt:i4>
      </vt:variant>
      <vt:variant>
        <vt:lpwstr/>
      </vt:variant>
      <vt:variant>
        <vt:lpwstr>Par155</vt:lpwstr>
      </vt:variant>
      <vt:variant>
        <vt:i4>6619191</vt:i4>
      </vt:variant>
      <vt:variant>
        <vt:i4>42</vt:i4>
      </vt:variant>
      <vt:variant>
        <vt:i4>0</vt:i4>
      </vt:variant>
      <vt:variant>
        <vt:i4>5</vt:i4>
      </vt:variant>
      <vt:variant>
        <vt:lpwstr/>
      </vt:variant>
      <vt:variant>
        <vt:lpwstr>Par155</vt:lpwstr>
      </vt:variant>
      <vt:variant>
        <vt:i4>6619191</vt:i4>
      </vt:variant>
      <vt:variant>
        <vt:i4>39</vt:i4>
      </vt:variant>
      <vt:variant>
        <vt:i4>0</vt:i4>
      </vt:variant>
      <vt:variant>
        <vt:i4>5</vt:i4>
      </vt:variant>
      <vt:variant>
        <vt:lpwstr/>
      </vt:variant>
      <vt:variant>
        <vt:lpwstr>Par155</vt:lpwstr>
      </vt:variant>
      <vt:variant>
        <vt:i4>6619191</vt:i4>
      </vt:variant>
      <vt:variant>
        <vt:i4>36</vt:i4>
      </vt:variant>
      <vt:variant>
        <vt:i4>0</vt:i4>
      </vt:variant>
      <vt:variant>
        <vt:i4>5</vt:i4>
      </vt:variant>
      <vt:variant>
        <vt:lpwstr/>
      </vt:variant>
      <vt:variant>
        <vt:lpwstr>Par155</vt:lpwstr>
      </vt:variant>
      <vt:variant>
        <vt:i4>6946875</vt:i4>
      </vt:variant>
      <vt:variant>
        <vt:i4>33</vt:i4>
      </vt:variant>
      <vt:variant>
        <vt:i4>0</vt:i4>
      </vt:variant>
      <vt:variant>
        <vt:i4>5</vt:i4>
      </vt:variant>
      <vt:variant>
        <vt:lpwstr/>
      </vt:variant>
      <vt:variant>
        <vt:lpwstr>Par299</vt:lpwstr>
      </vt:variant>
      <vt:variant>
        <vt:i4>6422576</vt:i4>
      </vt:variant>
      <vt:variant>
        <vt:i4>30</vt:i4>
      </vt:variant>
      <vt:variant>
        <vt:i4>0</vt:i4>
      </vt:variant>
      <vt:variant>
        <vt:i4>5</vt:i4>
      </vt:variant>
      <vt:variant>
        <vt:lpwstr/>
      </vt:variant>
      <vt:variant>
        <vt:lpwstr>Par122</vt:lpwstr>
      </vt:variant>
      <vt:variant>
        <vt:i4>6619191</vt:i4>
      </vt:variant>
      <vt:variant>
        <vt:i4>27</vt:i4>
      </vt:variant>
      <vt:variant>
        <vt:i4>0</vt:i4>
      </vt:variant>
      <vt:variant>
        <vt:i4>5</vt:i4>
      </vt:variant>
      <vt:variant>
        <vt:lpwstr/>
      </vt:variant>
      <vt:variant>
        <vt:lpwstr>Par155</vt:lpwstr>
      </vt:variant>
      <vt:variant>
        <vt:i4>6488113</vt:i4>
      </vt:variant>
      <vt:variant>
        <vt:i4>24</vt:i4>
      </vt:variant>
      <vt:variant>
        <vt:i4>0</vt:i4>
      </vt:variant>
      <vt:variant>
        <vt:i4>5</vt:i4>
      </vt:variant>
      <vt:variant>
        <vt:lpwstr/>
      </vt:variant>
      <vt:variant>
        <vt:lpwstr>Par133</vt:lpwstr>
      </vt:variant>
      <vt:variant>
        <vt:i4>5832706</vt:i4>
      </vt:variant>
      <vt:variant>
        <vt:i4>21</vt:i4>
      </vt:variant>
      <vt:variant>
        <vt:i4>0</vt:i4>
      </vt:variant>
      <vt:variant>
        <vt:i4>5</vt:i4>
      </vt:variant>
      <vt:variant>
        <vt:lpwstr/>
      </vt:variant>
      <vt:variant>
        <vt:lpwstr>Par89</vt:lpwstr>
      </vt:variant>
      <vt:variant>
        <vt:i4>6422576</vt:i4>
      </vt:variant>
      <vt:variant>
        <vt:i4>18</vt:i4>
      </vt:variant>
      <vt:variant>
        <vt:i4>0</vt:i4>
      </vt:variant>
      <vt:variant>
        <vt:i4>5</vt:i4>
      </vt:variant>
      <vt:variant>
        <vt:lpwstr/>
      </vt:variant>
      <vt:variant>
        <vt:lpwstr>Par221</vt:lpwstr>
      </vt:variant>
      <vt:variant>
        <vt:i4>6815794</vt:i4>
      </vt:variant>
      <vt:variant>
        <vt:i4>15</vt:i4>
      </vt:variant>
      <vt:variant>
        <vt:i4>0</vt:i4>
      </vt:variant>
      <vt:variant>
        <vt:i4>5</vt:i4>
      </vt:variant>
      <vt:variant>
        <vt:lpwstr/>
      </vt:variant>
      <vt:variant>
        <vt:lpwstr>Par108</vt:lpwstr>
      </vt:variant>
      <vt:variant>
        <vt:i4>5832706</vt:i4>
      </vt:variant>
      <vt:variant>
        <vt:i4>12</vt:i4>
      </vt:variant>
      <vt:variant>
        <vt:i4>0</vt:i4>
      </vt:variant>
      <vt:variant>
        <vt:i4>5</vt:i4>
      </vt:variant>
      <vt:variant>
        <vt:lpwstr/>
      </vt:variant>
      <vt:variant>
        <vt:lpwstr>Par89</vt:lpwstr>
      </vt:variant>
      <vt:variant>
        <vt:i4>6422576</vt:i4>
      </vt:variant>
      <vt:variant>
        <vt:i4>9</vt:i4>
      </vt:variant>
      <vt:variant>
        <vt:i4>0</vt:i4>
      </vt:variant>
      <vt:variant>
        <vt:i4>5</vt:i4>
      </vt:variant>
      <vt:variant>
        <vt:lpwstr/>
      </vt:variant>
      <vt:variant>
        <vt:lpwstr>Par221</vt:lpwstr>
      </vt:variant>
      <vt:variant>
        <vt:i4>5832706</vt:i4>
      </vt:variant>
      <vt:variant>
        <vt:i4>6</vt:i4>
      </vt:variant>
      <vt:variant>
        <vt:i4>0</vt:i4>
      </vt:variant>
      <vt:variant>
        <vt:i4>5</vt:i4>
      </vt:variant>
      <vt:variant>
        <vt:lpwstr/>
      </vt:variant>
      <vt:variant>
        <vt:lpwstr>Par89</vt:lpwstr>
      </vt:variant>
      <vt:variant>
        <vt:i4>6553648</vt:i4>
      </vt:variant>
      <vt:variant>
        <vt:i4>3</vt:i4>
      </vt:variant>
      <vt:variant>
        <vt:i4>0</vt:i4>
      </vt:variant>
      <vt:variant>
        <vt:i4>5</vt:i4>
      </vt:variant>
      <vt:variant>
        <vt:lpwstr/>
      </vt:variant>
      <vt:variant>
        <vt:lpwstr>Par227</vt:lpwstr>
      </vt:variant>
      <vt:variant>
        <vt:i4>6881329</vt:i4>
      </vt:variant>
      <vt:variant>
        <vt:i4>0</vt:i4>
      </vt:variant>
      <vt:variant>
        <vt:i4>0</vt:i4>
      </vt:variant>
      <vt:variant>
        <vt:i4>5</vt:i4>
      </vt:variant>
      <vt:variant>
        <vt:lpwstr/>
      </vt:variant>
      <vt:variant>
        <vt:lpwstr>Par139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881(ред. от 20.12.2017)"О принятии технического регламента Таможенного союза "Пищевая продукция в части ее маркировки"(вместе с "ТР ТС 022/2011. Технический регламент Таможенного союза. Пищевая продукция</dc:title>
  <dc:creator>Информ-аналит отдел</dc:creator>
  <cp:lastModifiedBy> </cp:lastModifiedBy>
  <cp:revision>2</cp:revision>
  <dcterms:created xsi:type="dcterms:W3CDTF">2018-07-09T10:41:00Z</dcterms:created>
  <dcterms:modified xsi:type="dcterms:W3CDTF">2018-07-09T10:41:00Z</dcterms:modified>
</cp:coreProperties>
</file>